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BB13" w14:textId="3D764E71" w:rsidR="00D21FE5" w:rsidRPr="00D21FE5" w:rsidRDefault="00D21FE5" w:rsidP="00AC17AA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/>
          <w:bCs/>
          <w:color w:val="000000" w:themeColor="text1"/>
          <w:kern w:val="36"/>
          <w:sz w:val="28"/>
          <w:u w:val="single"/>
        </w:rPr>
      </w:pPr>
      <w:r w:rsidRPr="00D21FE5">
        <w:rPr>
          <w:rFonts w:ascii="Century Gothic" w:eastAsia="Times New Roman" w:hAnsi="Century Gothic" w:cs="Arial"/>
          <w:b/>
          <w:bCs/>
          <w:color w:val="000000" w:themeColor="text1"/>
          <w:kern w:val="36"/>
          <w:sz w:val="28"/>
          <w:u w:val="single"/>
        </w:rPr>
        <w:t>First Aid</w:t>
      </w:r>
    </w:p>
    <w:p w14:paraId="2F730B03" w14:textId="286D2EF2" w:rsidR="00D21FE5" w:rsidRDefault="00D21FE5" w:rsidP="00D21FE5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>Module: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 w:rsidR="00D3680B"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First Aid </w:t>
      </w:r>
      <w:bookmarkStart w:id="0" w:name="_GoBack"/>
      <w:bookmarkEnd w:id="0"/>
    </w:p>
    <w:p w14:paraId="6B7A3A19" w14:textId="77777777" w:rsidR="00D21FE5" w:rsidRDefault="00D21FE5" w:rsidP="00D21FE5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Purpose: 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  <w:t>To enhance the participant’s overall employability.</w:t>
      </w:r>
    </w:p>
    <w:p w14:paraId="4B13B0EA" w14:textId="1D222A31" w:rsidR="00D21FE5" w:rsidRDefault="00AE745F" w:rsidP="00D21FE5">
      <w:pPr>
        <w:spacing w:before="100" w:beforeAutospacing="1" w:after="100" w:afterAutospacing="1"/>
        <w:ind w:left="2160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>To achieve their CPR level “C”</w:t>
      </w:r>
      <w:r w:rsidR="00D21FE5"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 </w:t>
      </w:r>
    </w:p>
    <w:p w14:paraId="4D76E722" w14:textId="5DECBF64" w:rsidR="00D21FE5" w:rsidRPr="0067752E" w:rsidRDefault="00D21FE5" w:rsidP="00D21FE5">
      <w:pPr>
        <w:spacing w:before="100" w:beforeAutospacing="1" w:after="100" w:afterAutospacing="1"/>
        <w:ind w:left="2160" w:hanging="2160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Logistics: 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 w:rsidR="00AE745F">
        <w:rPr>
          <w:rFonts w:ascii="Century Gothic" w:eastAsia="Times New Roman" w:hAnsi="Century Gothic" w:cs="Arial"/>
          <w:bCs/>
          <w:color w:val="000000" w:themeColor="text1"/>
          <w:kern w:val="36"/>
        </w:rPr>
        <w:t>1 day</w:t>
      </w:r>
    </w:p>
    <w:p w14:paraId="280E530E" w14:textId="50FC2FB3" w:rsidR="00D21FE5" w:rsidRDefault="00D21FE5" w:rsidP="00D21FE5">
      <w:p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Facilitator:</w:t>
      </w:r>
      <w:r>
        <w:rPr>
          <w:rFonts w:ascii="Century Gothic" w:hAnsi="Century Gothic" w:cs="Arial"/>
          <w:color w:val="000000" w:themeColor="text1"/>
        </w:rPr>
        <w:tab/>
      </w:r>
      <w:r>
        <w:rPr>
          <w:rFonts w:ascii="Century Gothic" w:hAnsi="Century Gothic" w:cs="Arial"/>
          <w:color w:val="000000" w:themeColor="text1"/>
        </w:rPr>
        <w:tab/>
        <w:t>Certified First Aid Instructor (External Partner)</w:t>
      </w:r>
    </w:p>
    <w:p w14:paraId="0F144160" w14:textId="54925C25" w:rsidR="00D21FE5" w:rsidRDefault="00D21FE5" w:rsidP="00D21FE5">
      <w:p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  <w:r w:rsidRPr="00D21FE5">
        <w:rPr>
          <w:rFonts w:ascii="Century Gothic" w:hAnsi="Century Gothic" w:cs="Arial"/>
          <w:color w:val="000000" w:themeColor="text1"/>
        </w:rPr>
        <w:t xml:space="preserve">Special Instructions: </w:t>
      </w:r>
      <w:r w:rsidR="00AE745F">
        <w:rPr>
          <w:rFonts w:ascii="Century Gothic" w:hAnsi="Century Gothic" w:cs="Arial"/>
          <w:color w:val="000000" w:themeColor="text1"/>
        </w:rPr>
        <w:t>Not available at this time.</w:t>
      </w:r>
    </w:p>
    <w:p w14:paraId="171CC88F" w14:textId="77777777" w:rsidR="00D21FE5" w:rsidRPr="00D21FE5" w:rsidRDefault="00D21FE5" w:rsidP="00D21FE5">
      <w:pPr>
        <w:spacing w:before="100" w:beforeAutospacing="1" w:after="100" w:afterAutospacing="1"/>
        <w:rPr>
          <w:rFonts w:ascii="Century Gothic" w:hAnsi="Century Gothic" w:cs="Arial"/>
          <w:b/>
          <w:color w:val="000000" w:themeColor="text1"/>
        </w:rPr>
      </w:pPr>
      <w:r w:rsidRPr="00D21FE5">
        <w:rPr>
          <w:rFonts w:ascii="Century Gothic" w:hAnsi="Century Gothic" w:cs="Arial"/>
          <w:b/>
          <w:color w:val="000000" w:themeColor="text1"/>
        </w:rPr>
        <w:t>Learning Objectives (Sample)</w:t>
      </w:r>
    </w:p>
    <w:p w14:paraId="7CD7CA24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AED rescue</w:t>
      </w:r>
    </w:p>
    <w:p w14:paraId="7D72BBF7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Burns (1st, 2nd and 3rd degree)</w:t>
      </w:r>
    </w:p>
    <w:p w14:paraId="35A1F16F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Poisons</w:t>
      </w:r>
    </w:p>
    <w:p w14:paraId="20B80F29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Bites and Stings</w:t>
      </w:r>
    </w:p>
    <w:p w14:paraId="502A5795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Eye Injuries</w:t>
      </w:r>
    </w:p>
    <w:p w14:paraId="036ED81C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Head and Neck Injuries (Spinals)</w:t>
      </w:r>
    </w:p>
    <w:p w14:paraId="4E6549A4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Chest Injuries (including punctures)</w:t>
      </w:r>
    </w:p>
    <w:p w14:paraId="1EC6FD82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hyperlink r:id="rId7" w:history="1">
        <w:r w:rsidRPr="00AE745F">
          <w:rPr>
            <w:rFonts w:ascii="Century Gothic" w:hAnsi="Century Gothic" w:cs="Helvetica"/>
            <w:color w:val="000000" w:themeColor="text1"/>
          </w:rPr>
          <w:t>Wound Care</w:t>
        </w:r>
      </w:hyperlink>
    </w:p>
    <w:p w14:paraId="52F83167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Cardiac Arrest</w:t>
      </w:r>
    </w:p>
    <w:p w14:paraId="168C19B5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Airway Complications</w:t>
      </w:r>
    </w:p>
    <w:p w14:paraId="17C2EDB4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Allergic reactions</w:t>
      </w:r>
    </w:p>
    <w:p w14:paraId="2C25C7AB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hyperlink r:id="rId8" w:history="1">
        <w:r w:rsidRPr="00AE745F">
          <w:rPr>
            <w:rFonts w:ascii="Century Gothic" w:hAnsi="Century Gothic" w:cs="Helvetica"/>
            <w:color w:val="000000" w:themeColor="text1"/>
          </w:rPr>
          <w:t>Hypothermia</w:t>
        </w:r>
      </w:hyperlink>
    </w:p>
    <w:p w14:paraId="4069A437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Heat Stroke</w:t>
      </w:r>
    </w:p>
    <w:p w14:paraId="5E42E2F9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 xml:space="preserve">Heat Exhaustion </w:t>
      </w:r>
    </w:p>
    <w:p w14:paraId="02A10DCE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Heat Cramps</w:t>
      </w:r>
    </w:p>
    <w:p w14:paraId="779B5BCB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Environmental Emergencies</w:t>
      </w:r>
    </w:p>
    <w:p w14:paraId="1E1D714A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Heart attacks</w:t>
      </w:r>
    </w:p>
    <w:p w14:paraId="6A8FD5B5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Angina</w:t>
      </w:r>
    </w:p>
    <w:p w14:paraId="2B0678F1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Strokes</w:t>
      </w:r>
    </w:p>
    <w:p w14:paraId="325A7684" w14:textId="77777777" w:rsidR="00AE745F" w:rsidRPr="00AE745F" w:rsidRDefault="00AE745F" w:rsidP="00AE74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Century Gothic" w:hAnsi="Century Gothic" w:cs="Helvetica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TIA</w:t>
      </w:r>
    </w:p>
    <w:p w14:paraId="4FA9E244" w14:textId="77777777" w:rsidR="00AE745F" w:rsidRDefault="00AE745F" w:rsidP="00AE745F">
      <w:pPr>
        <w:numPr>
          <w:ilvl w:val="0"/>
          <w:numId w:val="2"/>
        </w:numPr>
        <w:tabs>
          <w:tab w:val="clear" w:pos="720"/>
          <w:tab w:val="num" w:pos="580"/>
        </w:tabs>
        <w:spacing w:before="100" w:beforeAutospacing="1" w:after="100" w:afterAutospacing="1"/>
        <w:ind w:left="580"/>
        <w:rPr>
          <w:rFonts w:ascii="Century Gothic" w:eastAsia="Times New Roman" w:hAnsi="Century Gothic" w:cs="Arial"/>
          <w:color w:val="000000" w:themeColor="text1"/>
        </w:rPr>
      </w:pPr>
      <w:r w:rsidRPr="00AE745F">
        <w:rPr>
          <w:rFonts w:ascii="Century Gothic" w:hAnsi="Century Gothic" w:cs="Helvetica"/>
          <w:color w:val="000000" w:themeColor="text1"/>
        </w:rPr>
        <w:t>Seizure</w:t>
      </w:r>
    </w:p>
    <w:p w14:paraId="36E9C980" w14:textId="1E900F6A" w:rsidR="00AE745F" w:rsidRPr="00AE745F" w:rsidRDefault="00AE745F" w:rsidP="00AE745F">
      <w:pPr>
        <w:numPr>
          <w:ilvl w:val="0"/>
          <w:numId w:val="2"/>
        </w:numPr>
        <w:tabs>
          <w:tab w:val="clear" w:pos="720"/>
          <w:tab w:val="num" w:pos="580"/>
        </w:tabs>
        <w:spacing w:before="100" w:beforeAutospacing="1" w:after="100" w:afterAutospacing="1"/>
        <w:ind w:left="580"/>
        <w:rPr>
          <w:rFonts w:ascii="Century Gothic" w:eastAsia="Times New Roman" w:hAnsi="Century Gothic" w:cs="Arial"/>
          <w:color w:val="000000" w:themeColor="text1"/>
        </w:rPr>
      </w:pPr>
      <w:r w:rsidRPr="00AE745F">
        <w:rPr>
          <w:rFonts w:ascii="Century Gothic" w:eastAsia="Times New Roman" w:hAnsi="Century Gothic" w:cs="Times New Roman"/>
          <w:color w:val="000000" w:themeColor="text1"/>
          <w:shd w:val="clear" w:color="auto" w:fill="FFFFFF"/>
        </w:rPr>
        <w:t>Standard AED training and certification</w:t>
      </w:r>
      <w:r>
        <w:rPr>
          <w:rFonts w:ascii="Century Gothic" w:eastAsia="Times New Roman" w:hAnsi="Century Gothic" w:cs="Times New Roman"/>
          <w:color w:val="000000" w:themeColor="text1"/>
          <w:shd w:val="clear" w:color="auto" w:fill="FFFFFF"/>
        </w:rPr>
        <w:t xml:space="preserve">. </w:t>
      </w:r>
    </w:p>
    <w:p w14:paraId="3EDAAD7D" w14:textId="77777777" w:rsidR="00D21FE5" w:rsidRPr="00D21FE5" w:rsidRDefault="00D21FE5" w:rsidP="00AE745F">
      <w:pPr>
        <w:spacing w:before="100" w:beforeAutospacing="1" w:after="100" w:afterAutospacing="1"/>
        <w:rPr>
          <w:rFonts w:ascii="Century Gothic" w:hAnsi="Century Gothic" w:cs="Arial"/>
          <w:bCs/>
          <w:color w:val="000000" w:themeColor="text1"/>
        </w:rPr>
      </w:pPr>
      <w:r w:rsidRPr="00AE745F">
        <w:rPr>
          <w:rFonts w:ascii="Century Gothic" w:hAnsi="Century Gothic" w:cs="Arial"/>
          <w:color w:val="000000" w:themeColor="text1"/>
        </w:rPr>
        <w:br/>
      </w:r>
    </w:p>
    <w:p w14:paraId="39617B33" w14:textId="6BC01E27" w:rsidR="00D21FE5" w:rsidRPr="00D21FE5" w:rsidRDefault="00D21FE5" w:rsidP="00AC17AA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/>
          <w:bCs/>
          <w:color w:val="000000" w:themeColor="text1"/>
          <w:kern w:val="36"/>
          <w:sz w:val="28"/>
          <w:u w:val="single"/>
        </w:rPr>
      </w:pPr>
      <w:r w:rsidRPr="00D21FE5">
        <w:rPr>
          <w:rFonts w:ascii="Century Gothic" w:eastAsia="Times New Roman" w:hAnsi="Century Gothic" w:cs="Arial"/>
          <w:b/>
          <w:bCs/>
          <w:color w:val="000000" w:themeColor="text1"/>
          <w:kern w:val="36"/>
          <w:sz w:val="28"/>
          <w:u w:val="single"/>
        </w:rPr>
        <w:lastRenderedPageBreak/>
        <w:t xml:space="preserve">Food Handler </w:t>
      </w:r>
    </w:p>
    <w:p w14:paraId="18CD1B42" w14:textId="7CEAB220" w:rsidR="0067752E" w:rsidRDefault="00D21FE5" w:rsidP="00AC17AA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>Module: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 w:rsidR="00AC17AA"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 w:rsidR="0067752E" w:rsidRPr="0067752E">
        <w:rPr>
          <w:rFonts w:ascii="Century Gothic" w:eastAsia="Times New Roman" w:hAnsi="Century Gothic" w:cs="Arial"/>
          <w:bCs/>
          <w:color w:val="000000" w:themeColor="text1"/>
          <w:kern w:val="36"/>
        </w:rPr>
        <w:t>Food Handler Certification</w:t>
      </w:r>
    </w:p>
    <w:p w14:paraId="4A709CBA" w14:textId="6944D9E2" w:rsidR="00AC17AA" w:rsidRDefault="00AC17AA" w:rsidP="00AC17AA">
      <w:pPr>
        <w:spacing w:before="100" w:beforeAutospacing="1" w:after="100" w:afterAutospacing="1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Purpose: 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  <w:t xml:space="preserve">To enhance the </w:t>
      </w:r>
      <w:r w:rsidR="00D21FE5">
        <w:rPr>
          <w:rFonts w:ascii="Century Gothic" w:eastAsia="Times New Roman" w:hAnsi="Century Gothic" w:cs="Arial"/>
          <w:bCs/>
          <w:color w:val="000000" w:themeColor="text1"/>
          <w:kern w:val="36"/>
        </w:rPr>
        <w:t>participant’s overall employability.</w:t>
      </w:r>
    </w:p>
    <w:p w14:paraId="61495936" w14:textId="18B57C5D" w:rsidR="00AC17AA" w:rsidRDefault="00AC17AA" w:rsidP="00D21FE5">
      <w:pPr>
        <w:spacing w:before="100" w:beforeAutospacing="1" w:after="100" w:afterAutospacing="1"/>
        <w:ind w:left="2160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>T</w:t>
      </w:r>
      <w:r w:rsidR="00D21FE5"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o ensure they are prepared for 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receiving, preparing and/or serving of food. </w:t>
      </w:r>
    </w:p>
    <w:p w14:paraId="12C759B2" w14:textId="77777777" w:rsidR="00D21FE5" w:rsidRDefault="00D21FE5" w:rsidP="00D21FE5">
      <w:pPr>
        <w:spacing w:before="100" w:beforeAutospacing="1" w:after="100" w:afterAutospacing="1"/>
        <w:ind w:left="2160" w:hanging="2160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Logistics: 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ab/>
      </w:r>
      <w:r w:rsidR="00AC17AA">
        <w:rPr>
          <w:rFonts w:ascii="Century Gothic" w:eastAsia="Times New Roman" w:hAnsi="Century Gothic" w:cs="Arial"/>
          <w:bCs/>
          <w:color w:val="000000" w:themeColor="text1"/>
          <w:kern w:val="36"/>
        </w:rPr>
        <w:t>Generally the course is offered in one day. To enhance the success of ou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>r participants the Food Handler’s module</w:t>
      </w:r>
      <w:r w:rsidR="00AC17AA"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 is offered over 2 - ½ days. </w:t>
      </w:r>
    </w:p>
    <w:p w14:paraId="011EA1E6" w14:textId="04C8B5BE" w:rsidR="00AC17AA" w:rsidRPr="0067752E" w:rsidRDefault="00AC17AA" w:rsidP="00D21FE5">
      <w:pPr>
        <w:spacing w:before="100" w:beforeAutospacing="1" w:after="100" w:afterAutospacing="1"/>
        <w:ind w:left="2160"/>
        <w:outlineLvl w:val="0"/>
        <w:rPr>
          <w:rFonts w:ascii="Century Gothic" w:eastAsia="Times New Roman" w:hAnsi="Century Gothic" w:cs="Arial"/>
          <w:bCs/>
          <w:color w:val="000000" w:themeColor="text1"/>
          <w:kern w:val="36"/>
        </w:rPr>
      </w:pP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Training in the past has taken place within the </w:t>
      </w:r>
      <w:r w:rsidR="00D21FE5">
        <w:rPr>
          <w:rFonts w:ascii="Century Gothic" w:eastAsia="Times New Roman" w:hAnsi="Century Gothic" w:cs="Arial"/>
          <w:bCs/>
          <w:color w:val="000000" w:themeColor="text1"/>
          <w:kern w:val="36"/>
        </w:rPr>
        <w:t>participant’s</w:t>
      </w:r>
      <w:r>
        <w:rPr>
          <w:rFonts w:ascii="Century Gothic" w:eastAsia="Times New Roman" w:hAnsi="Century Gothic" w:cs="Arial"/>
          <w:bCs/>
          <w:color w:val="000000" w:themeColor="text1"/>
          <w:kern w:val="36"/>
        </w:rPr>
        <w:t xml:space="preserve"> classroom.</w:t>
      </w:r>
    </w:p>
    <w:p w14:paraId="4E2DF7C3" w14:textId="22F0F6B8" w:rsidR="00D21FE5" w:rsidRDefault="00D21FE5" w:rsidP="00D21FE5">
      <w:p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Facilitator:</w:t>
      </w:r>
      <w:r>
        <w:rPr>
          <w:rFonts w:ascii="Century Gothic" w:hAnsi="Century Gothic" w:cs="Arial"/>
          <w:color w:val="000000" w:themeColor="text1"/>
        </w:rPr>
        <w:tab/>
      </w:r>
      <w:r>
        <w:rPr>
          <w:rFonts w:ascii="Century Gothic" w:hAnsi="Century Gothic" w:cs="Arial"/>
          <w:color w:val="000000" w:themeColor="text1"/>
        </w:rPr>
        <w:tab/>
        <w:t xml:space="preserve">Certified </w:t>
      </w:r>
      <w:r>
        <w:rPr>
          <w:rFonts w:ascii="Century Gothic" w:hAnsi="Century Gothic" w:cs="Arial"/>
          <w:color w:val="000000" w:themeColor="text1"/>
        </w:rPr>
        <w:t xml:space="preserve">Food Handler Instructor </w:t>
      </w:r>
      <w:r>
        <w:rPr>
          <w:rFonts w:ascii="Century Gothic" w:hAnsi="Century Gothic" w:cs="Arial"/>
          <w:color w:val="000000" w:themeColor="text1"/>
        </w:rPr>
        <w:t>External Partner)</w:t>
      </w:r>
    </w:p>
    <w:p w14:paraId="5FB8C399" w14:textId="34281C48" w:rsidR="00D21FE5" w:rsidRPr="00D21FE5" w:rsidRDefault="00D21FE5" w:rsidP="00D21FE5">
      <w:p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  <w:r w:rsidRPr="00D21FE5">
        <w:rPr>
          <w:rFonts w:ascii="Century Gothic" w:hAnsi="Century Gothic" w:cs="Arial"/>
          <w:color w:val="000000" w:themeColor="text1"/>
        </w:rPr>
        <w:t>Special</w:t>
      </w:r>
      <w:r w:rsidRPr="00D21FE5">
        <w:rPr>
          <w:rFonts w:ascii="Century Gothic" w:hAnsi="Century Gothic" w:cs="Arial"/>
          <w:color w:val="000000" w:themeColor="text1"/>
        </w:rPr>
        <w:t xml:space="preserve"> </w:t>
      </w:r>
      <w:r w:rsidRPr="00D21FE5">
        <w:rPr>
          <w:rFonts w:ascii="Century Gothic" w:hAnsi="Century Gothic" w:cs="Arial"/>
          <w:color w:val="000000" w:themeColor="text1"/>
        </w:rPr>
        <w:t xml:space="preserve">Instructions: </w:t>
      </w:r>
    </w:p>
    <w:p w14:paraId="4E34B353" w14:textId="77777777" w:rsidR="00D21FE5" w:rsidRDefault="00D21FE5" w:rsidP="00D21FE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  <w:r w:rsidRPr="00D21FE5">
        <w:rPr>
          <w:rFonts w:ascii="Century Gothic" w:hAnsi="Century Gothic" w:cs="Arial"/>
          <w:color w:val="000000" w:themeColor="text1"/>
        </w:rPr>
        <w:t>Exams are available in French, Arabic, Chinese (Simplified and Traditional), Korean, Punjabi, Spanish, Tagalog, and Vietnamese.</w:t>
      </w:r>
    </w:p>
    <w:p w14:paraId="56D062D3" w14:textId="77777777" w:rsidR="00D21FE5" w:rsidRPr="00D21FE5" w:rsidRDefault="00D21FE5" w:rsidP="00D21FE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Arial"/>
          <w:bCs/>
          <w:color w:val="000000" w:themeColor="text1"/>
        </w:rPr>
      </w:pPr>
      <w:r w:rsidRPr="00D21FE5">
        <w:rPr>
          <w:rFonts w:ascii="Century Gothic" w:hAnsi="Century Gothic" w:cs="Arial"/>
          <w:bCs/>
          <w:color w:val="000000" w:themeColor="text1"/>
        </w:rPr>
        <w:t>Government Issued Photo ID is required and must be presented on the day of training.</w:t>
      </w:r>
    </w:p>
    <w:p w14:paraId="5E002033" w14:textId="77777777" w:rsidR="00D21FE5" w:rsidRDefault="00D21FE5" w:rsidP="00AC17AA">
      <w:pPr>
        <w:spacing w:before="100" w:beforeAutospacing="1" w:after="100" w:afterAutospacing="1"/>
        <w:rPr>
          <w:rFonts w:ascii="Century Gothic" w:hAnsi="Century Gothic" w:cs="Arial"/>
          <w:color w:val="000000" w:themeColor="text1"/>
        </w:rPr>
      </w:pPr>
    </w:p>
    <w:p w14:paraId="1364BDEA" w14:textId="3C4BCB16" w:rsidR="0067752E" w:rsidRPr="00D21FE5" w:rsidRDefault="00AC17AA" w:rsidP="00AC17AA">
      <w:pPr>
        <w:spacing w:before="100" w:beforeAutospacing="1" w:after="100" w:afterAutospacing="1"/>
        <w:rPr>
          <w:rFonts w:ascii="Century Gothic" w:hAnsi="Century Gothic" w:cs="Arial"/>
          <w:b/>
          <w:color w:val="000000" w:themeColor="text1"/>
        </w:rPr>
      </w:pPr>
      <w:r w:rsidRPr="00D21FE5">
        <w:rPr>
          <w:rFonts w:ascii="Century Gothic" w:hAnsi="Century Gothic" w:cs="Arial"/>
          <w:b/>
          <w:color w:val="000000" w:themeColor="text1"/>
        </w:rPr>
        <w:t>Learning Objectives (</w:t>
      </w:r>
      <w:r w:rsidR="00D21FE5" w:rsidRPr="00D21FE5">
        <w:rPr>
          <w:rFonts w:ascii="Century Gothic" w:hAnsi="Century Gothic" w:cs="Arial"/>
          <w:b/>
          <w:color w:val="000000" w:themeColor="text1"/>
        </w:rPr>
        <w:t>Sample</w:t>
      </w:r>
      <w:r w:rsidRPr="00D21FE5">
        <w:rPr>
          <w:rFonts w:ascii="Century Gothic" w:hAnsi="Century Gothic" w:cs="Arial"/>
          <w:b/>
          <w:color w:val="000000" w:themeColor="text1"/>
        </w:rPr>
        <w:t>)</w:t>
      </w:r>
    </w:p>
    <w:p w14:paraId="1AD67F3F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The Causes of Foodborne Illness</w:t>
      </w:r>
    </w:p>
    <w:p w14:paraId="31DC4112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Microbes &amp; Foodborne Illness</w:t>
      </w:r>
    </w:p>
    <w:p w14:paraId="69B91751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Food Safety Plans &amp; HACCP</w:t>
      </w:r>
    </w:p>
    <w:p w14:paraId="7CC07F13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Food Handler Health &amp; Hygiene</w:t>
      </w:r>
    </w:p>
    <w:p w14:paraId="7FD7F761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Receiving &amp; Storing Food Safely</w:t>
      </w:r>
    </w:p>
    <w:p w14:paraId="1B3A51A1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Preparing Food Safely</w:t>
      </w:r>
    </w:p>
    <w:p w14:paraId="275A5E0A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Serving Food Safely</w:t>
      </w:r>
    </w:p>
    <w:p w14:paraId="50D66339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Cleaning, Sanitizing &amp; Pest Control</w:t>
      </w:r>
    </w:p>
    <w:p w14:paraId="4BA96762" w14:textId="77777777" w:rsidR="0067752E" w:rsidRPr="0067752E" w:rsidRDefault="0067752E" w:rsidP="00AC17AA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Arial"/>
          <w:color w:val="000000" w:themeColor="text1"/>
        </w:rPr>
      </w:pPr>
      <w:r w:rsidRPr="0067752E">
        <w:rPr>
          <w:rFonts w:ascii="Century Gothic" w:eastAsia="Times New Roman" w:hAnsi="Century Gothic" w:cs="Arial"/>
          <w:color w:val="000000" w:themeColor="text1"/>
        </w:rPr>
        <w:t>Premises Requirements</w:t>
      </w:r>
    </w:p>
    <w:p w14:paraId="2D7EE560" w14:textId="1135A945" w:rsidR="00E035FC" w:rsidRPr="00D21FE5" w:rsidRDefault="0067752E" w:rsidP="00D21FE5">
      <w:pPr>
        <w:spacing w:before="100" w:beforeAutospacing="1" w:after="100" w:afterAutospacing="1"/>
        <w:rPr>
          <w:rFonts w:ascii="Century Gothic" w:hAnsi="Century Gothic" w:cs="Arial"/>
          <w:bCs/>
          <w:color w:val="000000" w:themeColor="text1"/>
        </w:rPr>
      </w:pPr>
      <w:r w:rsidRPr="0067752E">
        <w:rPr>
          <w:rFonts w:ascii="Century Gothic" w:hAnsi="Century Gothic" w:cs="Arial"/>
          <w:color w:val="000000" w:themeColor="text1"/>
        </w:rPr>
        <w:br/>
      </w:r>
    </w:p>
    <w:sectPr w:rsidR="00E035FC" w:rsidRPr="00D21FE5" w:rsidSect="006012A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BE87" w14:textId="77777777" w:rsidR="005F714C" w:rsidRDefault="005F714C" w:rsidP="0067752E">
      <w:r>
        <w:separator/>
      </w:r>
    </w:p>
  </w:endnote>
  <w:endnote w:type="continuationSeparator" w:id="0">
    <w:p w14:paraId="571A5292" w14:textId="77777777" w:rsidR="005F714C" w:rsidRDefault="005F714C" w:rsidP="0067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609C" w14:textId="77777777" w:rsidR="0067752E" w:rsidRPr="0067752E" w:rsidRDefault="0067752E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67752E">
      <w:rPr>
        <w:rFonts w:ascii="Century Gothic" w:hAnsi="Century Gothic"/>
        <w:color w:val="000000" w:themeColor="text1"/>
      </w:rPr>
      <w:t xml:space="preserve">Page </w:t>
    </w:r>
    <w:r w:rsidRPr="0067752E">
      <w:rPr>
        <w:rFonts w:ascii="Century Gothic" w:hAnsi="Century Gothic"/>
        <w:color w:val="000000" w:themeColor="text1"/>
      </w:rPr>
      <w:fldChar w:fldCharType="begin"/>
    </w:r>
    <w:r w:rsidRPr="0067752E">
      <w:rPr>
        <w:rFonts w:ascii="Century Gothic" w:hAnsi="Century Gothic"/>
        <w:color w:val="000000" w:themeColor="text1"/>
      </w:rPr>
      <w:instrText xml:space="preserve"> PAGE  \* Arabic  \* MERGEFORMAT </w:instrText>
    </w:r>
    <w:r w:rsidRPr="0067752E">
      <w:rPr>
        <w:rFonts w:ascii="Century Gothic" w:hAnsi="Century Gothic"/>
        <w:color w:val="000000" w:themeColor="text1"/>
      </w:rPr>
      <w:fldChar w:fldCharType="separate"/>
    </w:r>
    <w:r w:rsidR="005F714C">
      <w:rPr>
        <w:rFonts w:ascii="Century Gothic" w:hAnsi="Century Gothic"/>
        <w:noProof/>
        <w:color w:val="000000" w:themeColor="text1"/>
      </w:rPr>
      <w:t>1</w:t>
    </w:r>
    <w:r w:rsidRPr="0067752E">
      <w:rPr>
        <w:rFonts w:ascii="Century Gothic" w:hAnsi="Century Gothic"/>
        <w:color w:val="000000" w:themeColor="text1"/>
      </w:rPr>
      <w:fldChar w:fldCharType="end"/>
    </w:r>
    <w:r w:rsidRPr="0067752E">
      <w:rPr>
        <w:rFonts w:ascii="Century Gothic" w:hAnsi="Century Gothic"/>
        <w:color w:val="000000" w:themeColor="text1"/>
      </w:rPr>
      <w:t xml:space="preserve"> of </w:t>
    </w:r>
    <w:r w:rsidRPr="0067752E">
      <w:rPr>
        <w:rFonts w:ascii="Century Gothic" w:hAnsi="Century Gothic"/>
        <w:color w:val="000000" w:themeColor="text1"/>
      </w:rPr>
      <w:fldChar w:fldCharType="begin"/>
    </w:r>
    <w:r w:rsidRPr="0067752E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67752E">
      <w:rPr>
        <w:rFonts w:ascii="Century Gothic" w:hAnsi="Century Gothic"/>
        <w:color w:val="000000" w:themeColor="text1"/>
      </w:rPr>
      <w:fldChar w:fldCharType="separate"/>
    </w:r>
    <w:r w:rsidR="005F714C">
      <w:rPr>
        <w:rFonts w:ascii="Century Gothic" w:hAnsi="Century Gothic"/>
        <w:noProof/>
        <w:color w:val="000000" w:themeColor="text1"/>
      </w:rPr>
      <w:t>1</w:t>
    </w:r>
    <w:r w:rsidRPr="0067752E">
      <w:rPr>
        <w:rFonts w:ascii="Century Gothic" w:hAnsi="Century Gothic"/>
        <w:color w:val="000000" w:themeColor="text1"/>
      </w:rPr>
      <w:fldChar w:fldCharType="end"/>
    </w:r>
  </w:p>
  <w:p w14:paraId="794DF8B7" w14:textId="77777777" w:rsidR="0067752E" w:rsidRDefault="006775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AEAE9" w14:textId="77777777" w:rsidR="005F714C" w:rsidRDefault="005F714C" w:rsidP="0067752E">
      <w:r>
        <w:separator/>
      </w:r>
    </w:p>
  </w:footnote>
  <w:footnote w:type="continuationSeparator" w:id="0">
    <w:p w14:paraId="6EB7D32A" w14:textId="77777777" w:rsidR="005F714C" w:rsidRDefault="005F714C" w:rsidP="006775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C633" w14:textId="44BF384C" w:rsidR="0067752E" w:rsidRPr="00AC17AA" w:rsidRDefault="0067752E" w:rsidP="0067752E">
    <w:pPr>
      <w:spacing w:before="100" w:beforeAutospacing="1" w:after="100" w:afterAutospacing="1" w:line="525" w:lineRule="atLeast"/>
      <w:outlineLvl w:val="0"/>
      <w:rPr>
        <w:rFonts w:ascii="Century Gothic" w:eastAsia="Times New Roman" w:hAnsi="Century Gothic" w:cs="Arial"/>
        <w:b/>
        <w:bCs/>
        <w:color w:val="000000" w:themeColor="text1"/>
        <w:kern w:val="36"/>
        <w:sz w:val="28"/>
        <w:szCs w:val="28"/>
      </w:rPr>
    </w:pPr>
    <w:r w:rsidRPr="0067752E">
      <w:rPr>
        <w:rFonts w:ascii="Century Gothic" w:eastAsia="Times New Roman" w:hAnsi="Century Gothic" w:cs="Arial"/>
        <w:b/>
        <w:bCs/>
        <w:color w:val="000000" w:themeColor="text1"/>
        <w:kern w:val="36"/>
        <w:sz w:val="28"/>
        <w:szCs w:val="28"/>
      </w:rPr>
      <w:t>Certificatio</w:t>
    </w:r>
    <w:r w:rsidRPr="00AC17AA">
      <w:rPr>
        <w:rFonts w:ascii="Century Gothic" w:eastAsia="Times New Roman" w:hAnsi="Century Gothic" w:cs="Arial"/>
        <w:b/>
        <w:bCs/>
        <w:color w:val="000000" w:themeColor="text1"/>
        <w:kern w:val="36"/>
        <w:sz w:val="28"/>
        <w:szCs w:val="28"/>
      </w:rPr>
      <w:t>n</w:t>
    </w:r>
    <w:r w:rsidR="00D21FE5">
      <w:rPr>
        <w:rFonts w:ascii="Century Gothic" w:eastAsia="Times New Roman" w:hAnsi="Century Gothic" w:cs="Arial"/>
        <w:b/>
        <w:bCs/>
        <w:color w:val="000000" w:themeColor="text1"/>
        <w:kern w:val="36"/>
        <w:sz w:val="28"/>
        <w:szCs w:val="28"/>
      </w:rPr>
      <w:t>s – Food Handler and First Aid</w:t>
    </w:r>
  </w:p>
  <w:p w14:paraId="7FD16D69" w14:textId="77777777" w:rsidR="0067752E" w:rsidRDefault="0067752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D33082"/>
    <w:multiLevelType w:val="hybridMultilevel"/>
    <w:tmpl w:val="C2AA9DFA"/>
    <w:lvl w:ilvl="0" w:tplc="87287D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04DE1"/>
    <w:multiLevelType w:val="multilevel"/>
    <w:tmpl w:val="E972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F549E"/>
    <w:multiLevelType w:val="multilevel"/>
    <w:tmpl w:val="147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2E"/>
    <w:rsid w:val="000E58B4"/>
    <w:rsid w:val="002D2CFA"/>
    <w:rsid w:val="003A279A"/>
    <w:rsid w:val="004D7977"/>
    <w:rsid w:val="004F5CAB"/>
    <w:rsid w:val="005F714C"/>
    <w:rsid w:val="006012AA"/>
    <w:rsid w:val="0067752E"/>
    <w:rsid w:val="007962B8"/>
    <w:rsid w:val="008E08C4"/>
    <w:rsid w:val="00926DB7"/>
    <w:rsid w:val="00AC17AA"/>
    <w:rsid w:val="00AE745F"/>
    <w:rsid w:val="00B111BC"/>
    <w:rsid w:val="00D21FE5"/>
    <w:rsid w:val="00D3680B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EE2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745F"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775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7752E"/>
    <w:rPr>
      <w:b/>
      <w:bCs/>
    </w:rPr>
  </w:style>
  <w:style w:type="character" w:customStyle="1" w:styleId="apple-converted-space">
    <w:name w:val="apple-converted-space"/>
    <w:basedOn w:val="DefaultParagraphFont"/>
    <w:rsid w:val="0067752E"/>
  </w:style>
  <w:style w:type="paragraph" w:styleId="Header">
    <w:name w:val="header"/>
    <w:basedOn w:val="Normal"/>
    <w:link w:val="HeaderChar"/>
    <w:uiPriority w:val="99"/>
    <w:unhideWhenUsed/>
    <w:rsid w:val="00677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52E"/>
  </w:style>
  <w:style w:type="paragraph" w:styleId="Footer">
    <w:name w:val="footer"/>
    <w:basedOn w:val="Normal"/>
    <w:link w:val="FooterChar"/>
    <w:uiPriority w:val="99"/>
    <w:unhideWhenUsed/>
    <w:rsid w:val="00677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52E"/>
  </w:style>
  <w:style w:type="paragraph" w:styleId="ListParagraph">
    <w:name w:val="List Paragraph"/>
    <w:basedOn w:val="Normal"/>
    <w:uiPriority w:val="34"/>
    <w:qFormat/>
    <w:rsid w:val="00D2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firstaidcourses.ca/first-aid-classes-types-of-wounds/" TargetMode="External"/><Relationship Id="rId8" Type="http://schemas.openxmlformats.org/officeDocument/2006/relationships/hyperlink" Target="https://www.princeton.edu/~oa/safety/hypocold.s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First Aid</vt:lpstr>
      <vt:lpstr>Module:		Food Handler Certification</vt:lpstr>
      <vt:lpstr>Purpose: 		To enhance the participant’s overall employability.</vt:lpstr>
      <vt:lpstr>To achieve their CPR level “C” </vt:lpstr>
      <vt:lpstr>Logistics: 	1 day</vt:lpstr>
      <vt:lpstr/>
      <vt:lpstr/>
      <vt:lpstr>Food Handler </vt:lpstr>
      <vt:lpstr>Module:		Food Handler Certification</vt:lpstr>
      <vt:lpstr>Purpose: 		To enhance the participant’s overall employability.</vt:lpstr>
      <vt:lpstr>To ensure they are prepared for receiving, preparing and/or serving of food. </vt:lpstr>
      <vt:lpstr>Logistics: 	Generally the course is offered in one day. To enhance the success o</vt:lpstr>
      <vt:lpstr>Training in the past has taken place within the participant’s classroom.</vt:lpstr>
    </vt:vector>
  </TitlesOfParts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2019-07-20T13:19:00Z</dcterms:created>
  <dcterms:modified xsi:type="dcterms:W3CDTF">2019-07-20T13:19:00Z</dcterms:modified>
</cp:coreProperties>
</file>