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7E0A7" w14:textId="6048966A" w:rsidR="00EA020C" w:rsidRDefault="0096282C" w:rsidP="0096282C">
      <w:pPr>
        <w:rPr>
          <w:rFonts w:ascii="Century Gothic" w:hAnsi="Century Gothic"/>
        </w:rPr>
      </w:pPr>
      <w:r>
        <w:rPr>
          <w:rFonts w:ascii="Century Gothic" w:hAnsi="Century Gothic"/>
        </w:rPr>
        <w:t>Module:</w:t>
      </w:r>
      <w:r>
        <w:rPr>
          <w:rFonts w:ascii="Century Gothic" w:hAnsi="Century Gothic"/>
        </w:rPr>
        <w:tab/>
      </w:r>
      <w:r>
        <w:rPr>
          <w:rFonts w:ascii="Century Gothic" w:hAnsi="Century Gothic"/>
        </w:rPr>
        <w:tab/>
      </w:r>
      <w:r w:rsidR="00BF0DBD">
        <w:rPr>
          <w:rFonts w:ascii="Century Gothic" w:hAnsi="Century Gothic"/>
        </w:rPr>
        <w:t>Document Use</w:t>
      </w:r>
      <w:r w:rsidR="00D15381">
        <w:rPr>
          <w:rFonts w:ascii="Century Gothic" w:hAnsi="Century Gothic"/>
        </w:rPr>
        <w:t xml:space="preserve"> Overview</w:t>
      </w:r>
    </w:p>
    <w:p w14:paraId="28238C98" w14:textId="513B85D4" w:rsidR="001E1C54" w:rsidRPr="004938F0" w:rsidRDefault="00F2631D" w:rsidP="001E1C54">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p>
    <w:p w14:paraId="1A9A5306" w14:textId="18DDDE08" w:rsidR="00BF0DBD" w:rsidRPr="00E82563" w:rsidRDefault="001E1C54" w:rsidP="00E82563">
      <w:pPr>
        <w:ind w:left="2160" w:hanging="2160"/>
        <w:rPr>
          <w:rFonts w:ascii="Century Gothic" w:hAnsi="Century Gothic"/>
          <w:color w:val="000000" w:themeColor="text1"/>
          <w:shd w:val="clear" w:color="auto" w:fill="FFFFFF"/>
        </w:rPr>
      </w:pPr>
      <w:r w:rsidRPr="00E82563">
        <w:rPr>
          <w:rFonts w:ascii="Century Gothic" w:hAnsi="Century Gothic"/>
        </w:rPr>
        <w:t>Purpose:</w:t>
      </w:r>
      <w:r>
        <w:rPr>
          <w:rFonts w:ascii="Century Gothic" w:hAnsi="Century Gothic"/>
        </w:rPr>
        <w:tab/>
      </w:r>
      <w:r w:rsidR="00E82563" w:rsidRPr="00E82563">
        <w:rPr>
          <w:rFonts w:ascii="Century Gothic" w:hAnsi="Century Gothic"/>
        </w:rPr>
        <w:t xml:space="preserve">The participants being able to locate correct and relevant information </w:t>
      </w:r>
      <w:r w:rsidR="00E82563" w:rsidRPr="00E82563">
        <w:rPr>
          <w:rFonts w:ascii="Century Gothic" w:eastAsia="Times New Roman" w:hAnsi="Century Gothic"/>
        </w:rPr>
        <w:t>in order to perform their job and provide accurate information to their team members.</w:t>
      </w:r>
    </w:p>
    <w:p w14:paraId="76D575B6" w14:textId="2D6FD796" w:rsidR="001E1C54" w:rsidRPr="00E82563" w:rsidRDefault="001E1C54" w:rsidP="00BF0DBD">
      <w:pPr>
        <w:ind w:left="2160" w:hanging="2160"/>
        <w:rPr>
          <w:rFonts w:ascii="Century Gothic" w:hAnsi="Century Gothic"/>
        </w:rPr>
      </w:pPr>
      <w:r w:rsidRPr="00E82563">
        <w:rPr>
          <w:rFonts w:ascii="Century Gothic" w:hAnsi="Century Gothic"/>
        </w:rPr>
        <w:t xml:space="preserve"> </w:t>
      </w:r>
    </w:p>
    <w:p w14:paraId="7632B118" w14:textId="032543B0" w:rsidR="001E1C54" w:rsidRDefault="0096282C" w:rsidP="006E4114">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0F28E0">
        <w:rPr>
          <w:rFonts w:ascii="Century Gothic" w:hAnsi="Century Gothic"/>
        </w:rPr>
        <w:t xml:space="preserve">2 - </w:t>
      </w:r>
      <w:r>
        <w:rPr>
          <w:rFonts w:ascii="Century Gothic" w:hAnsi="Century Gothic"/>
        </w:rPr>
        <w:t>3</w:t>
      </w:r>
      <w:r w:rsidR="00027573">
        <w:rPr>
          <w:rFonts w:ascii="Century Gothic" w:hAnsi="Century Gothic"/>
        </w:rPr>
        <w:t xml:space="preserve"> </w:t>
      </w:r>
      <w:r w:rsidR="003D6499">
        <w:rPr>
          <w:rFonts w:ascii="Century Gothic" w:hAnsi="Century Gothic"/>
        </w:rPr>
        <w:t>hours</w:t>
      </w:r>
      <w:r>
        <w:rPr>
          <w:rFonts w:ascii="Century Gothic" w:hAnsi="Century Gothic"/>
        </w:rPr>
        <w:t xml:space="preserve"> </w:t>
      </w:r>
    </w:p>
    <w:p w14:paraId="11C0DEA8" w14:textId="77777777" w:rsidR="001E1C54" w:rsidRPr="004938F0" w:rsidRDefault="001E1C54" w:rsidP="001E1C54">
      <w:pPr>
        <w:rPr>
          <w:rFonts w:ascii="Century Gothic" w:hAnsi="Century Gothic"/>
        </w:rPr>
      </w:pPr>
    </w:p>
    <w:p w14:paraId="2F2A8D1A" w14:textId="0E09BFD3" w:rsidR="001E1C54" w:rsidRDefault="00B617AB" w:rsidP="00B617AB">
      <w:pPr>
        <w:ind w:left="2160" w:hanging="2160"/>
        <w:rPr>
          <w:rFonts w:ascii="Century Gothic" w:hAnsi="Century Gothic"/>
        </w:rPr>
      </w:pPr>
      <w:r>
        <w:rPr>
          <w:rFonts w:ascii="Century Gothic" w:hAnsi="Century Gothic"/>
        </w:rPr>
        <w:t xml:space="preserve">Facilitator: </w:t>
      </w:r>
      <w:r>
        <w:rPr>
          <w:rFonts w:ascii="Century Gothic" w:hAnsi="Century Gothic"/>
        </w:rPr>
        <w:tab/>
      </w:r>
      <w:r w:rsidR="001E1C54">
        <w:rPr>
          <w:rFonts w:ascii="Century Gothic" w:hAnsi="Century Gothic"/>
        </w:rPr>
        <w:t xml:space="preserve">Member of the WEM Facilitation Team </w:t>
      </w:r>
      <w:r>
        <w:rPr>
          <w:rFonts w:ascii="Century Gothic" w:hAnsi="Century Gothic"/>
        </w:rPr>
        <w:t>plus additional partners when and where applicable.</w:t>
      </w:r>
    </w:p>
    <w:p w14:paraId="6B57D278" w14:textId="77777777" w:rsidR="008542A9" w:rsidRDefault="008542A9" w:rsidP="008542A9">
      <w:pPr>
        <w:rPr>
          <w:rFonts w:ascii="Century Gothic" w:hAnsi="Century Gothic"/>
        </w:rPr>
      </w:pPr>
    </w:p>
    <w:p w14:paraId="039BC929" w14:textId="2CD64A4E" w:rsidR="00AB0D8A" w:rsidRDefault="001E1C54" w:rsidP="008542A9">
      <w:pPr>
        <w:rPr>
          <w:rFonts w:ascii="Century Gothic" w:hAnsi="Century Gothic"/>
        </w:rPr>
      </w:pPr>
      <w:r w:rsidRPr="00710C6B">
        <w:rPr>
          <w:rFonts w:ascii="Century Gothic" w:hAnsi="Century Gothic"/>
        </w:rPr>
        <w:t xml:space="preserve">Special Instructions: </w:t>
      </w:r>
    </w:p>
    <w:p w14:paraId="10B88953" w14:textId="3C8F5C32" w:rsidR="001E1C54" w:rsidRDefault="00AB0D8A" w:rsidP="00AB0D8A">
      <w:pPr>
        <w:pStyle w:val="ListParagraph"/>
        <w:numPr>
          <w:ilvl w:val="0"/>
          <w:numId w:val="18"/>
        </w:numPr>
        <w:rPr>
          <w:rFonts w:ascii="Century Gothic" w:hAnsi="Century Gothic"/>
        </w:rPr>
      </w:pPr>
      <w:r w:rsidRPr="00AB0D8A">
        <w:rPr>
          <w:rFonts w:ascii="Century Gothic" w:hAnsi="Century Gothic"/>
        </w:rPr>
        <w:t xml:space="preserve">To ensure the transferability of skills to the workplace, there is a great benefit to the participants </w:t>
      </w:r>
      <w:r w:rsidR="00B2569A">
        <w:rPr>
          <w:rFonts w:ascii="Century Gothic" w:hAnsi="Century Gothic"/>
        </w:rPr>
        <w:t xml:space="preserve">by </w:t>
      </w:r>
      <w:r w:rsidRPr="00AB0D8A">
        <w:rPr>
          <w:rFonts w:ascii="Century Gothic" w:hAnsi="Century Gothic"/>
        </w:rPr>
        <w:t>be</w:t>
      </w:r>
      <w:r w:rsidR="00B2569A">
        <w:rPr>
          <w:rFonts w:ascii="Century Gothic" w:hAnsi="Century Gothic"/>
        </w:rPr>
        <w:t>ing</w:t>
      </w:r>
      <w:r w:rsidRPr="00AB0D8A">
        <w:rPr>
          <w:rFonts w:ascii="Century Gothic" w:hAnsi="Century Gothic"/>
        </w:rPr>
        <w:t xml:space="preserve"> able to practice and review documents relevant to the workplace partner.</w:t>
      </w:r>
    </w:p>
    <w:p w14:paraId="48532828" w14:textId="77777777" w:rsidR="008D6EFB" w:rsidRDefault="00AB0D8A" w:rsidP="008D6EFB">
      <w:pPr>
        <w:pStyle w:val="ListParagraph"/>
        <w:numPr>
          <w:ilvl w:val="0"/>
          <w:numId w:val="18"/>
        </w:numPr>
        <w:rPr>
          <w:rFonts w:ascii="Century Gothic" w:hAnsi="Century Gothic"/>
        </w:rPr>
      </w:pPr>
      <w:r>
        <w:rPr>
          <w:rFonts w:ascii="Century Gothic" w:hAnsi="Century Gothic"/>
        </w:rPr>
        <w:t>Each module will review the strat</w:t>
      </w:r>
      <w:r w:rsidR="008D6EFB">
        <w:rPr>
          <w:rFonts w:ascii="Century Gothic" w:hAnsi="Century Gothic"/>
        </w:rPr>
        <w:t>egies to effective document use.</w:t>
      </w:r>
    </w:p>
    <w:p w14:paraId="41874A5D" w14:textId="732D64BE" w:rsidR="008D6EFB" w:rsidRPr="008D6EFB" w:rsidRDefault="008D6EFB" w:rsidP="008D6EFB">
      <w:pPr>
        <w:pStyle w:val="ListParagraph"/>
        <w:numPr>
          <w:ilvl w:val="0"/>
          <w:numId w:val="18"/>
        </w:numPr>
        <w:rPr>
          <w:rFonts w:ascii="Century Gothic" w:hAnsi="Century Gothic"/>
        </w:rPr>
      </w:pPr>
      <w:r>
        <w:rPr>
          <w:rFonts w:ascii="Century Gothic" w:hAnsi="Century Gothic"/>
        </w:rPr>
        <w:t>D</w:t>
      </w:r>
      <w:r w:rsidRPr="008D6EFB">
        <w:rPr>
          <w:rFonts w:ascii="Century Gothic" w:hAnsi="Century Gothic"/>
        </w:rPr>
        <w:t xml:space="preserve">efinition </w:t>
      </w:r>
      <w:r>
        <w:rPr>
          <w:rFonts w:ascii="Century Gothic" w:hAnsi="Century Gothic"/>
        </w:rPr>
        <w:t xml:space="preserve">of Document Use </w:t>
      </w:r>
      <w:r w:rsidRPr="008D6EFB">
        <w:rPr>
          <w:rFonts w:ascii="Century Gothic" w:hAnsi="Century Gothic"/>
        </w:rPr>
        <w:t xml:space="preserve">according to TOWES: </w:t>
      </w:r>
      <w:r w:rsidRPr="008D6EFB">
        <w:rPr>
          <w:rFonts w:ascii="Century Gothic" w:hAnsi="Century Gothic"/>
          <w:color w:val="000000"/>
        </w:rPr>
        <w:t>Document Use refers to how a person understands and interprets visual displays of information-specifically information in which words, numbers, icons and other visual characteristics (e.g. line, colour, shape) are given meaning by their spatial arrangement. It generally involves interpreting or reading graphs, lists, tables, blueprints, schematics, drawings, signs and labels. Document Use includes:</w:t>
      </w:r>
    </w:p>
    <w:p w14:paraId="7E3CB43D" w14:textId="77777777" w:rsidR="008D6EFB" w:rsidRPr="008D6EFB" w:rsidRDefault="008D6EFB" w:rsidP="008D6EFB">
      <w:pPr>
        <w:numPr>
          <w:ilvl w:val="0"/>
          <w:numId w:val="20"/>
        </w:numPr>
        <w:spacing w:before="100" w:beforeAutospacing="1" w:after="100" w:afterAutospacing="1"/>
        <w:rPr>
          <w:rFonts w:ascii="Century Gothic" w:eastAsia="Times New Roman" w:hAnsi="Century Gothic"/>
          <w:color w:val="000000"/>
        </w:rPr>
      </w:pPr>
      <w:r w:rsidRPr="008D6EFB">
        <w:rPr>
          <w:rFonts w:ascii="Century Gothic" w:eastAsia="Times New Roman" w:hAnsi="Century Gothic"/>
          <w:color w:val="000000"/>
        </w:rPr>
        <w:t>print and non-print media (for example, equipment gauges, clocks and flags)</w:t>
      </w:r>
    </w:p>
    <w:p w14:paraId="79DB7BEC" w14:textId="77777777" w:rsidR="008D6EFB" w:rsidRPr="008D6EFB" w:rsidRDefault="008D6EFB" w:rsidP="008D6EFB">
      <w:pPr>
        <w:numPr>
          <w:ilvl w:val="0"/>
          <w:numId w:val="20"/>
        </w:numPr>
        <w:spacing w:before="100" w:beforeAutospacing="1" w:after="100" w:afterAutospacing="1"/>
        <w:rPr>
          <w:rFonts w:ascii="Century Gothic" w:eastAsia="Times New Roman" w:hAnsi="Century Gothic"/>
          <w:color w:val="000000"/>
        </w:rPr>
      </w:pPr>
      <w:r w:rsidRPr="008D6EFB">
        <w:rPr>
          <w:rFonts w:ascii="Century Gothic" w:eastAsia="Times New Roman" w:hAnsi="Century Gothic"/>
          <w:color w:val="000000"/>
        </w:rPr>
        <w:t>reading/interpreting and writing/completing/producing of documents</w:t>
      </w:r>
    </w:p>
    <w:p w14:paraId="458224DF" w14:textId="4C4D71EE" w:rsidR="008D6EFB" w:rsidRPr="008D6EFB" w:rsidRDefault="008D6EFB" w:rsidP="008D6EFB">
      <w:pPr>
        <w:pStyle w:val="NormalWeb"/>
        <w:rPr>
          <w:rFonts w:ascii="Century Gothic" w:hAnsi="Century Gothic"/>
          <w:color w:val="000000"/>
        </w:rPr>
      </w:pPr>
      <w:r w:rsidRPr="008D6EFB">
        <w:rPr>
          <w:rFonts w:ascii="Century Gothic" w:hAnsi="Century Gothic"/>
          <w:color w:val="000000"/>
        </w:rPr>
        <w:t>Note: These two uses of documents often occur simultaneously as part of the same task.</w:t>
      </w:r>
      <w:r w:rsidRPr="008D6EFB">
        <w:rPr>
          <w:rStyle w:val="apple-converted-space"/>
          <w:rFonts w:ascii="Century Gothic" w:hAnsi="Century Gothic"/>
          <w:color w:val="000000"/>
        </w:rPr>
        <w:t> </w:t>
      </w:r>
      <w:r w:rsidRPr="008D6EFB">
        <w:rPr>
          <w:rFonts w:ascii="Century Gothic" w:hAnsi="Century Gothic"/>
          <w:color w:val="000000"/>
        </w:rPr>
        <w:t>For example, completing a</w:t>
      </w:r>
      <w:r>
        <w:rPr>
          <w:rFonts w:ascii="Century Gothic" w:hAnsi="Century Gothic"/>
          <w:color w:val="000000"/>
        </w:rPr>
        <w:t xml:space="preserve"> form or creating a spreadsheet.</w:t>
      </w:r>
      <w:bookmarkStart w:id="0" w:name="_GoBack"/>
      <w:bookmarkEnd w:id="0"/>
    </w:p>
    <w:p w14:paraId="25858D94" w14:textId="77777777" w:rsidR="00957B6B" w:rsidRDefault="00957B6B" w:rsidP="001E1C54">
      <w:pPr>
        <w:rPr>
          <w:rFonts w:ascii="Century Gothic" w:hAnsi="Century Gothic"/>
        </w:rPr>
      </w:pPr>
    </w:p>
    <w:p w14:paraId="60510A83" w14:textId="44559EC4" w:rsidR="00315B93" w:rsidRDefault="00315B93" w:rsidP="00957B6B">
      <w:pPr>
        <w:rPr>
          <w:rFonts w:ascii="Century Gothic" w:hAnsi="Century Gothic"/>
        </w:rPr>
      </w:pPr>
      <w:r>
        <w:rPr>
          <w:rFonts w:ascii="Century Gothic" w:hAnsi="Century Gothic"/>
        </w:rPr>
        <w:t xml:space="preserve">Essential Skills </w:t>
      </w:r>
      <w:r>
        <w:rPr>
          <w:rFonts w:ascii="Century Gothic" w:hAnsi="Century Gothic"/>
        </w:rPr>
        <w:tab/>
      </w:r>
      <w:r w:rsidR="00BF0DBD">
        <w:rPr>
          <w:rFonts w:ascii="Century Gothic" w:hAnsi="Century Gothic"/>
        </w:rPr>
        <w:t>Document Use</w:t>
      </w:r>
    </w:p>
    <w:p w14:paraId="34E0B798" w14:textId="77777777" w:rsidR="00315B93" w:rsidRDefault="00315B93" w:rsidP="00957B6B">
      <w:pPr>
        <w:rPr>
          <w:rFonts w:ascii="Century Gothic" w:hAnsi="Century Gothic"/>
        </w:rPr>
      </w:pPr>
    </w:p>
    <w:p w14:paraId="1404F320" w14:textId="630E1D04" w:rsidR="001E1C54" w:rsidRDefault="001E1C54" w:rsidP="001E1C54">
      <w:pPr>
        <w:rPr>
          <w:rFonts w:ascii="Century Gothic" w:hAnsi="Century Gothic"/>
          <w:b/>
          <w:sz w:val="26"/>
          <w:szCs w:val="26"/>
        </w:rPr>
      </w:pPr>
      <w:r>
        <w:rPr>
          <w:rFonts w:ascii="Century Gothic" w:hAnsi="Century Gothic"/>
          <w:b/>
          <w:sz w:val="26"/>
          <w:szCs w:val="26"/>
        </w:rPr>
        <w:t xml:space="preserve">Transferability to the Workplace </w:t>
      </w:r>
    </w:p>
    <w:p w14:paraId="6C5E343A" w14:textId="37B62DF7" w:rsidR="00957B6B" w:rsidRDefault="00957B6B" w:rsidP="00D15381">
      <w:pPr>
        <w:rPr>
          <w:rFonts w:ascii="Century Gothic" w:hAnsi="Century Gothic"/>
        </w:rPr>
      </w:pPr>
    </w:p>
    <w:p w14:paraId="362BAC5E" w14:textId="77777777" w:rsidR="009D1D53" w:rsidRDefault="00AA0E06" w:rsidP="009D1D53">
      <w:pPr>
        <w:rPr>
          <w:rFonts w:ascii="Century Gothic" w:hAnsi="Century Gothic"/>
        </w:rPr>
      </w:pPr>
      <w:r>
        <w:rPr>
          <w:rFonts w:ascii="Century Gothic" w:hAnsi="Century Gothic"/>
        </w:rPr>
        <w:t>The organization will benefit from their e</w:t>
      </w:r>
      <w:r w:rsidRPr="00AA0E06">
        <w:rPr>
          <w:rFonts w:ascii="Century Gothic" w:hAnsi="Century Gothic"/>
        </w:rPr>
        <w:t>mployees</w:t>
      </w:r>
      <w:r w:rsidR="009D1D53">
        <w:rPr>
          <w:rFonts w:ascii="Century Gothic" w:hAnsi="Century Gothic"/>
        </w:rPr>
        <w:t>:</w:t>
      </w:r>
    </w:p>
    <w:p w14:paraId="33ED6249" w14:textId="77777777" w:rsidR="009D1D53" w:rsidRDefault="009D1D53" w:rsidP="009D1D53">
      <w:pPr>
        <w:rPr>
          <w:rFonts w:ascii="Century Gothic" w:hAnsi="Century Gothic"/>
        </w:rPr>
      </w:pPr>
    </w:p>
    <w:p w14:paraId="4EFC2179" w14:textId="1286801A" w:rsidR="00AA0E06" w:rsidRPr="009D1D53" w:rsidRDefault="00AB0D8A" w:rsidP="009D1D53">
      <w:pPr>
        <w:pStyle w:val="ListParagraph"/>
        <w:numPr>
          <w:ilvl w:val="0"/>
          <w:numId w:val="19"/>
        </w:numPr>
        <w:rPr>
          <w:rStyle w:val="apple-converted-space"/>
          <w:rFonts w:ascii="Century Gothic" w:hAnsi="Century Gothic"/>
          <w:color w:val="000000" w:themeColor="text1"/>
        </w:rPr>
      </w:pPr>
      <w:r w:rsidRPr="009D1D53">
        <w:rPr>
          <w:rStyle w:val="Strong"/>
          <w:rFonts w:ascii="Century Gothic" w:hAnsi="Century Gothic"/>
          <w:b w:val="0"/>
          <w:color w:val="000000" w:themeColor="text1"/>
        </w:rPr>
        <w:t>Increase accuracy regarding documentation.</w:t>
      </w:r>
    </w:p>
    <w:p w14:paraId="29030CC1" w14:textId="5757EF10" w:rsidR="00AA0E06" w:rsidRPr="009D1D53" w:rsidRDefault="00AB0D8A" w:rsidP="00AA0E06">
      <w:pPr>
        <w:pStyle w:val="ListParagraph"/>
        <w:numPr>
          <w:ilvl w:val="0"/>
          <w:numId w:val="14"/>
        </w:numPr>
        <w:rPr>
          <w:rStyle w:val="Strong"/>
          <w:rFonts w:ascii="Century Gothic" w:hAnsi="Century Gothic"/>
          <w:b w:val="0"/>
          <w:bCs w:val="0"/>
          <w:color w:val="000000" w:themeColor="text1"/>
        </w:rPr>
      </w:pPr>
      <w:r w:rsidRPr="009D1D53">
        <w:rPr>
          <w:rStyle w:val="Strong"/>
          <w:rFonts w:ascii="Century Gothic" w:hAnsi="Century Gothic"/>
          <w:b w:val="0"/>
          <w:color w:val="000000" w:themeColor="text1"/>
        </w:rPr>
        <w:t>Increases team engagement.</w:t>
      </w:r>
    </w:p>
    <w:p w14:paraId="149AD00E" w14:textId="77777777" w:rsidR="00AB0D8A" w:rsidRPr="009D1D53" w:rsidRDefault="00AB0D8A" w:rsidP="00AB0D8A">
      <w:pPr>
        <w:pStyle w:val="ListParagraph"/>
        <w:numPr>
          <w:ilvl w:val="0"/>
          <w:numId w:val="14"/>
        </w:numPr>
        <w:rPr>
          <w:rStyle w:val="Strong"/>
          <w:rFonts w:ascii="Century Gothic" w:hAnsi="Century Gothic"/>
          <w:b w:val="0"/>
          <w:bCs w:val="0"/>
          <w:color w:val="000000" w:themeColor="text1"/>
        </w:rPr>
      </w:pPr>
      <w:r w:rsidRPr="009D1D53">
        <w:rPr>
          <w:rStyle w:val="Strong"/>
          <w:rFonts w:ascii="Century Gothic" w:hAnsi="Century Gothic"/>
          <w:b w:val="0"/>
          <w:color w:val="000000" w:themeColor="text1"/>
        </w:rPr>
        <w:t>Improved productivity.</w:t>
      </w:r>
    </w:p>
    <w:p w14:paraId="476A22CA" w14:textId="122C5C91" w:rsidR="00D15381" w:rsidRPr="009D1D53" w:rsidRDefault="00AB0D8A" w:rsidP="00AB0D8A">
      <w:pPr>
        <w:pStyle w:val="ListParagraph"/>
        <w:ind w:left="360"/>
        <w:rPr>
          <w:rFonts w:ascii="Century Gothic" w:hAnsi="Century Gothic"/>
          <w:color w:val="000000" w:themeColor="text1"/>
        </w:rPr>
      </w:pPr>
      <w:r w:rsidRPr="009D1D53">
        <w:rPr>
          <w:rFonts w:ascii="Century Gothic" w:hAnsi="Century Gothic"/>
          <w:color w:val="000000" w:themeColor="text1"/>
        </w:rPr>
        <w:t xml:space="preserve"> </w:t>
      </w:r>
    </w:p>
    <w:p w14:paraId="7AEA101E" w14:textId="579FBE05" w:rsidR="00E035FC" w:rsidRDefault="001E1C54" w:rsidP="001E1C54">
      <w:pPr>
        <w:rPr>
          <w:rFonts w:ascii="Century Gothic" w:hAnsi="Century Gothic"/>
          <w:b/>
          <w:color w:val="000000"/>
          <w:sz w:val="26"/>
          <w:szCs w:val="26"/>
        </w:rPr>
      </w:pPr>
      <w:r w:rsidRPr="00710C6B">
        <w:rPr>
          <w:rFonts w:ascii="Century Gothic" w:hAnsi="Century Gothic"/>
          <w:b/>
          <w:color w:val="000000"/>
          <w:sz w:val="26"/>
          <w:szCs w:val="26"/>
        </w:rPr>
        <w:t>Assessmen</w:t>
      </w:r>
      <w:r w:rsidR="00EA020C">
        <w:rPr>
          <w:rFonts w:ascii="Century Gothic" w:hAnsi="Century Gothic"/>
          <w:b/>
          <w:color w:val="000000"/>
          <w:sz w:val="26"/>
          <w:szCs w:val="26"/>
        </w:rPr>
        <w:t>t</w:t>
      </w:r>
    </w:p>
    <w:p w14:paraId="571EE764" w14:textId="77777777" w:rsidR="00EA020C" w:rsidRDefault="00EA020C" w:rsidP="00EA020C"/>
    <w:p w14:paraId="4561E01A" w14:textId="77777777" w:rsidR="00957B6B" w:rsidRPr="00F97FE8" w:rsidRDefault="00957B6B" w:rsidP="00957B6B">
      <w:pPr>
        <w:pStyle w:val="ListParagraph"/>
        <w:numPr>
          <w:ilvl w:val="0"/>
          <w:numId w:val="8"/>
        </w:numPr>
        <w:rPr>
          <w:rFonts w:ascii="Century Gothic" w:hAnsi="Century Gothic"/>
          <w:color w:val="000000"/>
        </w:rPr>
      </w:pPr>
      <w:r w:rsidRPr="00A230D6">
        <w:rPr>
          <w:rFonts w:ascii="Century Gothic" w:hAnsi="Century Gothic"/>
          <w:color w:val="000000"/>
        </w:rPr>
        <w:t>Comments and ideas shared throughout the session.</w:t>
      </w:r>
    </w:p>
    <w:p w14:paraId="34126F2B" w14:textId="423CACD5" w:rsidR="00957B6B" w:rsidRDefault="00957B6B" w:rsidP="00957B6B">
      <w:pPr>
        <w:pStyle w:val="ListParagraph"/>
        <w:numPr>
          <w:ilvl w:val="0"/>
          <w:numId w:val="8"/>
        </w:numPr>
        <w:rPr>
          <w:rFonts w:ascii="Century Gothic" w:hAnsi="Century Gothic"/>
          <w:color w:val="000000"/>
        </w:rPr>
      </w:pPr>
      <w:r w:rsidRPr="00A230D6">
        <w:rPr>
          <w:rFonts w:ascii="Century Gothic" w:hAnsi="Century Gothic"/>
          <w:color w:val="000000"/>
        </w:rPr>
        <w:lastRenderedPageBreak/>
        <w:t>Data will be collected through the weekly feedback form.</w:t>
      </w:r>
    </w:p>
    <w:p w14:paraId="6A77DC04" w14:textId="77777777" w:rsidR="00957B6B" w:rsidRDefault="00957B6B" w:rsidP="00957B6B">
      <w:pPr>
        <w:rPr>
          <w:rFonts w:ascii="Century Gothic" w:hAnsi="Century Gothic"/>
          <w:b/>
          <w:sz w:val="26"/>
          <w:szCs w:val="26"/>
        </w:rPr>
      </w:pPr>
    </w:p>
    <w:p w14:paraId="2E453FCF" w14:textId="1ABE2110" w:rsidR="00957B6B" w:rsidRPr="00957B6B" w:rsidRDefault="00957B6B" w:rsidP="00957B6B">
      <w:pPr>
        <w:rPr>
          <w:rFonts w:ascii="Century Gothic" w:hAnsi="Century Gothic"/>
          <w:b/>
          <w:sz w:val="26"/>
          <w:szCs w:val="26"/>
        </w:rPr>
      </w:pPr>
      <w:r w:rsidRPr="00957B6B">
        <w:rPr>
          <w:rFonts w:ascii="Century Gothic" w:hAnsi="Century Gothic"/>
          <w:b/>
          <w:sz w:val="26"/>
          <w:szCs w:val="26"/>
        </w:rPr>
        <w:t>Lesson Plan</w:t>
      </w:r>
    </w:p>
    <w:p w14:paraId="2BC0919B" w14:textId="77777777" w:rsidR="00957B6B" w:rsidRPr="00957B6B" w:rsidRDefault="00957B6B" w:rsidP="00957B6B">
      <w:pPr>
        <w:rPr>
          <w:rFonts w:ascii="Century Gothic" w:hAnsi="Century Gothic"/>
        </w:rPr>
      </w:pPr>
    </w:p>
    <w:tbl>
      <w:tblPr>
        <w:tblStyle w:val="TableGrid"/>
        <w:tblW w:w="0" w:type="auto"/>
        <w:tblLook w:val="04A0" w:firstRow="1" w:lastRow="0" w:firstColumn="1" w:lastColumn="0" w:noHBand="0" w:noVBand="1"/>
      </w:tblPr>
      <w:tblGrid>
        <w:gridCol w:w="2547"/>
        <w:gridCol w:w="2268"/>
        <w:gridCol w:w="4362"/>
      </w:tblGrid>
      <w:tr w:rsidR="009D1D53" w:rsidRPr="008542A9" w14:paraId="4E2E4BC5" w14:textId="3A916A78" w:rsidTr="009D1D53">
        <w:tc>
          <w:tcPr>
            <w:tcW w:w="2547" w:type="dxa"/>
          </w:tcPr>
          <w:p w14:paraId="60284F64" w14:textId="4CCA4BBF" w:rsidR="008542A9" w:rsidRPr="008542A9" w:rsidRDefault="008542A9" w:rsidP="00957B6B">
            <w:pPr>
              <w:rPr>
                <w:rFonts w:ascii="Century Gothic" w:hAnsi="Century Gothic"/>
                <w:b/>
              </w:rPr>
            </w:pPr>
            <w:r w:rsidRPr="008542A9">
              <w:rPr>
                <w:rFonts w:ascii="Century Gothic" w:hAnsi="Century Gothic"/>
                <w:b/>
              </w:rPr>
              <w:t>Sessions</w:t>
            </w:r>
          </w:p>
        </w:tc>
        <w:tc>
          <w:tcPr>
            <w:tcW w:w="2268" w:type="dxa"/>
          </w:tcPr>
          <w:p w14:paraId="057AAC3D" w14:textId="4A4AB355" w:rsidR="008542A9" w:rsidRPr="008542A9" w:rsidRDefault="008542A9" w:rsidP="00957B6B">
            <w:pPr>
              <w:rPr>
                <w:rFonts w:ascii="Century Gothic" w:hAnsi="Century Gothic"/>
                <w:b/>
              </w:rPr>
            </w:pPr>
            <w:r>
              <w:rPr>
                <w:rFonts w:ascii="Century Gothic" w:hAnsi="Century Gothic"/>
                <w:b/>
              </w:rPr>
              <w:t xml:space="preserve">Facilitator </w:t>
            </w:r>
          </w:p>
        </w:tc>
        <w:tc>
          <w:tcPr>
            <w:tcW w:w="4362" w:type="dxa"/>
          </w:tcPr>
          <w:p w14:paraId="77AE4AFE" w14:textId="5D40455C" w:rsidR="008542A9" w:rsidRDefault="008542A9" w:rsidP="00957B6B">
            <w:pPr>
              <w:rPr>
                <w:rFonts w:ascii="Century Gothic" w:hAnsi="Century Gothic"/>
                <w:b/>
              </w:rPr>
            </w:pPr>
            <w:r>
              <w:rPr>
                <w:rFonts w:ascii="Century Gothic" w:hAnsi="Century Gothic"/>
                <w:b/>
              </w:rPr>
              <w:t xml:space="preserve">Module </w:t>
            </w:r>
          </w:p>
        </w:tc>
      </w:tr>
      <w:tr w:rsidR="009D1D53" w:rsidRPr="008542A9" w14:paraId="09A481D0" w14:textId="77777777" w:rsidTr="009D1D53">
        <w:tc>
          <w:tcPr>
            <w:tcW w:w="2547" w:type="dxa"/>
          </w:tcPr>
          <w:p w14:paraId="47088BDD" w14:textId="3A6F89F0" w:rsidR="00673899" w:rsidRDefault="00AB0D8A" w:rsidP="00957B6B">
            <w:pPr>
              <w:rPr>
                <w:rFonts w:ascii="Century Gothic" w:hAnsi="Century Gothic"/>
              </w:rPr>
            </w:pPr>
            <w:r>
              <w:rPr>
                <w:rFonts w:ascii="Century Gothic" w:hAnsi="Century Gothic"/>
              </w:rPr>
              <w:t xml:space="preserve">Document Use </w:t>
            </w:r>
            <w:r w:rsidR="00BB1B29">
              <w:rPr>
                <w:rFonts w:ascii="Century Gothic" w:hAnsi="Century Gothic"/>
              </w:rPr>
              <w:t xml:space="preserve"> </w:t>
            </w:r>
          </w:p>
        </w:tc>
        <w:tc>
          <w:tcPr>
            <w:tcW w:w="2268" w:type="dxa"/>
          </w:tcPr>
          <w:p w14:paraId="2DEA73D4" w14:textId="423D1A6A" w:rsidR="00673899" w:rsidRDefault="00673899" w:rsidP="00957B6B">
            <w:pPr>
              <w:rPr>
                <w:rFonts w:ascii="Century Gothic" w:hAnsi="Century Gothic"/>
              </w:rPr>
            </w:pPr>
            <w:r>
              <w:rPr>
                <w:rFonts w:ascii="Century Gothic" w:hAnsi="Century Gothic"/>
              </w:rPr>
              <w:t>WEM Facilitator</w:t>
            </w:r>
          </w:p>
        </w:tc>
        <w:tc>
          <w:tcPr>
            <w:tcW w:w="4362" w:type="dxa"/>
          </w:tcPr>
          <w:p w14:paraId="166A5DFD" w14:textId="4E541690" w:rsidR="00673899" w:rsidRDefault="00BB1B29" w:rsidP="00957B6B">
            <w:pPr>
              <w:rPr>
                <w:rFonts w:ascii="Century Gothic" w:hAnsi="Century Gothic"/>
              </w:rPr>
            </w:pPr>
            <w:r>
              <w:rPr>
                <w:rFonts w:ascii="Century Gothic" w:hAnsi="Century Gothic"/>
              </w:rPr>
              <w:t>Created</w:t>
            </w:r>
          </w:p>
        </w:tc>
      </w:tr>
      <w:tr w:rsidR="009D1D53" w:rsidRPr="008542A9" w14:paraId="78A09B2F" w14:textId="77777777" w:rsidTr="009D1D53">
        <w:tc>
          <w:tcPr>
            <w:tcW w:w="2547" w:type="dxa"/>
          </w:tcPr>
          <w:p w14:paraId="6119E429" w14:textId="7D546C27" w:rsidR="00AB0D8A" w:rsidRDefault="00AB0D8A" w:rsidP="00957B6B">
            <w:pPr>
              <w:rPr>
                <w:rFonts w:ascii="Century Gothic" w:hAnsi="Century Gothic"/>
              </w:rPr>
            </w:pPr>
            <w:r>
              <w:rPr>
                <w:rFonts w:ascii="Century Gothic" w:hAnsi="Century Gothic"/>
              </w:rPr>
              <w:t xml:space="preserve">Topic – To be determined </w:t>
            </w:r>
          </w:p>
        </w:tc>
        <w:tc>
          <w:tcPr>
            <w:tcW w:w="2268" w:type="dxa"/>
          </w:tcPr>
          <w:p w14:paraId="3952F068" w14:textId="2C53AEE1" w:rsidR="00AB0D8A" w:rsidRDefault="00AB0D8A" w:rsidP="00957B6B">
            <w:pPr>
              <w:rPr>
                <w:rFonts w:ascii="Century Gothic" w:hAnsi="Century Gothic"/>
              </w:rPr>
            </w:pPr>
            <w:r>
              <w:rPr>
                <w:rFonts w:ascii="Century Gothic" w:hAnsi="Century Gothic"/>
              </w:rPr>
              <w:t>WEM Facilitator</w:t>
            </w:r>
          </w:p>
        </w:tc>
        <w:tc>
          <w:tcPr>
            <w:tcW w:w="4362" w:type="dxa"/>
          </w:tcPr>
          <w:p w14:paraId="3DDD94C2" w14:textId="4E9956C1" w:rsidR="00AB0D8A" w:rsidRDefault="00AB0D8A" w:rsidP="00957B6B">
            <w:pPr>
              <w:rPr>
                <w:rFonts w:ascii="Century Gothic" w:hAnsi="Century Gothic"/>
              </w:rPr>
            </w:pPr>
            <w:r>
              <w:rPr>
                <w:rFonts w:ascii="Century Gothic" w:hAnsi="Century Gothic"/>
              </w:rPr>
              <w:t>Learning outcomes will be based on the workplace partner’s needs.</w:t>
            </w:r>
          </w:p>
        </w:tc>
      </w:tr>
      <w:tr w:rsidR="009D1D53" w:rsidRPr="008542A9" w14:paraId="47C326BC" w14:textId="77777777" w:rsidTr="009D1D53">
        <w:tc>
          <w:tcPr>
            <w:tcW w:w="2547" w:type="dxa"/>
          </w:tcPr>
          <w:p w14:paraId="3FE799C5" w14:textId="094AF1D1" w:rsidR="00AB0D8A" w:rsidRDefault="00AB0D8A" w:rsidP="00957B6B">
            <w:pPr>
              <w:rPr>
                <w:rFonts w:ascii="Century Gothic" w:hAnsi="Century Gothic"/>
              </w:rPr>
            </w:pPr>
            <w:r>
              <w:rPr>
                <w:rFonts w:ascii="Century Gothic" w:hAnsi="Century Gothic"/>
              </w:rPr>
              <w:t>Topic – To be determined</w:t>
            </w:r>
          </w:p>
        </w:tc>
        <w:tc>
          <w:tcPr>
            <w:tcW w:w="2268" w:type="dxa"/>
          </w:tcPr>
          <w:p w14:paraId="3302F861" w14:textId="7A305721" w:rsidR="00AB0D8A" w:rsidRDefault="00AB0D8A" w:rsidP="00957B6B">
            <w:pPr>
              <w:rPr>
                <w:rFonts w:ascii="Century Gothic" w:hAnsi="Century Gothic"/>
              </w:rPr>
            </w:pPr>
            <w:r>
              <w:rPr>
                <w:rFonts w:ascii="Century Gothic" w:hAnsi="Century Gothic"/>
              </w:rPr>
              <w:t>WEM Facilitator</w:t>
            </w:r>
          </w:p>
        </w:tc>
        <w:tc>
          <w:tcPr>
            <w:tcW w:w="4362" w:type="dxa"/>
          </w:tcPr>
          <w:p w14:paraId="13FF649A" w14:textId="0F9CFE79" w:rsidR="00AB0D8A" w:rsidRDefault="00AB0D8A" w:rsidP="00957B6B">
            <w:pPr>
              <w:rPr>
                <w:rFonts w:ascii="Century Gothic" w:hAnsi="Century Gothic"/>
              </w:rPr>
            </w:pPr>
            <w:r>
              <w:rPr>
                <w:rFonts w:ascii="Century Gothic" w:hAnsi="Century Gothic"/>
              </w:rPr>
              <w:t>Learning outcomes will be based on the workplace partner’s needs.</w:t>
            </w:r>
          </w:p>
        </w:tc>
      </w:tr>
      <w:tr w:rsidR="009D1D53" w:rsidRPr="008542A9" w14:paraId="63052E96" w14:textId="77777777" w:rsidTr="009D1D53">
        <w:tc>
          <w:tcPr>
            <w:tcW w:w="2547" w:type="dxa"/>
          </w:tcPr>
          <w:p w14:paraId="24B1DC61" w14:textId="1B2BA104" w:rsidR="00AB0D8A" w:rsidRDefault="00AB0D8A" w:rsidP="00957B6B">
            <w:pPr>
              <w:rPr>
                <w:rFonts w:ascii="Century Gothic" w:hAnsi="Century Gothic"/>
              </w:rPr>
            </w:pPr>
            <w:r>
              <w:rPr>
                <w:rFonts w:ascii="Century Gothic" w:hAnsi="Century Gothic"/>
              </w:rPr>
              <w:t>Topic – To be determined</w:t>
            </w:r>
          </w:p>
        </w:tc>
        <w:tc>
          <w:tcPr>
            <w:tcW w:w="2268" w:type="dxa"/>
          </w:tcPr>
          <w:p w14:paraId="56604629" w14:textId="2218C68A" w:rsidR="00AB0D8A" w:rsidRDefault="00AB0D8A" w:rsidP="00957B6B">
            <w:pPr>
              <w:rPr>
                <w:rFonts w:ascii="Century Gothic" w:hAnsi="Century Gothic"/>
              </w:rPr>
            </w:pPr>
            <w:r>
              <w:rPr>
                <w:rFonts w:ascii="Century Gothic" w:hAnsi="Century Gothic"/>
              </w:rPr>
              <w:t>WEM Facilitator</w:t>
            </w:r>
          </w:p>
        </w:tc>
        <w:tc>
          <w:tcPr>
            <w:tcW w:w="4362" w:type="dxa"/>
          </w:tcPr>
          <w:p w14:paraId="46707354" w14:textId="4B0A9E15" w:rsidR="00AB0D8A" w:rsidRDefault="00AB0D8A" w:rsidP="00957B6B">
            <w:pPr>
              <w:rPr>
                <w:rFonts w:ascii="Century Gothic" w:hAnsi="Century Gothic"/>
              </w:rPr>
            </w:pPr>
            <w:r>
              <w:rPr>
                <w:rFonts w:ascii="Century Gothic" w:hAnsi="Century Gothic"/>
              </w:rPr>
              <w:t>Learning outcomes will be based on the workplace partner’s needs.</w:t>
            </w:r>
          </w:p>
        </w:tc>
      </w:tr>
    </w:tbl>
    <w:p w14:paraId="209A86EA" w14:textId="09B3C4E9" w:rsidR="00A459CE" w:rsidRPr="00EA020C" w:rsidRDefault="00A459CE" w:rsidP="00EA020C">
      <w:pPr>
        <w:rPr>
          <w:rFonts w:ascii="Century Gothic" w:hAnsi="Century Gothic"/>
        </w:rPr>
      </w:pPr>
    </w:p>
    <w:sectPr w:rsidR="00A459CE" w:rsidRPr="00EA020C"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A959D" w14:textId="77777777" w:rsidR="00E817BB" w:rsidRDefault="00E817BB" w:rsidP="001E1C54">
      <w:r>
        <w:separator/>
      </w:r>
    </w:p>
  </w:endnote>
  <w:endnote w:type="continuationSeparator" w:id="0">
    <w:p w14:paraId="498354AF" w14:textId="77777777" w:rsidR="00E817BB" w:rsidRDefault="00E817BB" w:rsidP="001E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C8A7" w14:textId="3EF65FD2" w:rsidR="00BC2D00" w:rsidRPr="00BC2D00" w:rsidRDefault="00BC2D00">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BC2D00">
      <w:rPr>
        <w:rFonts w:ascii="Century Gothic" w:hAnsi="Century Gothic"/>
        <w:color w:val="000000" w:themeColor="text1"/>
      </w:rPr>
      <w:t xml:space="preserve">Page </w:t>
    </w:r>
    <w:r w:rsidRPr="00BC2D00">
      <w:rPr>
        <w:rFonts w:ascii="Century Gothic" w:hAnsi="Century Gothic"/>
        <w:color w:val="000000" w:themeColor="text1"/>
      </w:rPr>
      <w:fldChar w:fldCharType="begin"/>
    </w:r>
    <w:r w:rsidRPr="00BC2D00">
      <w:rPr>
        <w:rFonts w:ascii="Century Gothic" w:hAnsi="Century Gothic"/>
        <w:color w:val="000000" w:themeColor="text1"/>
      </w:rPr>
      <w:instrText xml:space="preserve"> PAGE  \* Arabic  \* MERGEFORMAT </w:instrText>
    </w:r>
    <w:r w:rsidRPr="00BC2D00">
      <w:rPr>
        <w:rFonts w:ascii="Century Gothic" w:hAnsi="Century Gothic"/>
        <w:color w:val="000000" w:themeColor="text1"/>
      </w:rPr>
      <w:fldChar w:fldCharType="separate"/>
    </w:r>
    <w:r w:rsidR="00E817BB">
      <w:rPr>
        <w:rFonts w:ascii="Century Gothic" w:hAnsi="Century Gothic"/>
        <w:noProof/>
        <w:color w:val="000000" w:themeColor="text1"/>
      </w:rPr>
      <w:t>1</w:t>
    </w:r>
    <w:r w:rsidRPr="00BC2D00">
      <w:rPr>
        <w:rFonts w:ascii="Century Gothic" w:hAnsi="Century Gothic"/>
        <w:color w:val="000000" w:themeColor="text1"/>
      </w:rPr>
      <w:fldChar w:fldCharType="end"/>
    </w:r>
    <w:r w:rsidRPr="00BC2D00">
      <w:rPr>
        <w:rFonts w:ascii="Century Gothic" w:hAnsi="Century Gothic"/>
        <w:color w:val="000000" w:themeColor="text1"/>
      </w:rPr>
      <w:t xml:space="preserve"> of </w:t>
    </w:r>
    <w:r w:rsidRPr="00BC2D00">
      <w:rPr>
        <w:rFonts w:ascii="Century Gothic" w:hAnsi="Century Gothic"/>
        <w:color w:val="000000" w:themeColor="text1"/>
      </w:rPr>
      <w:fldChar w:fldCharType="begin"/>
    </w:r>
    <w:r w:rsidRPr="00BC2D00">
      <w:rPr>
        <w:rFonts w:ascii="Century Gothic" w:hAnsi="Century Gothic"/>
        <w:color w:val="000000" w:themeColor="text1"/>
      </w:rPr>
      <w:instrText xml:space="preserve"> NUMPAGES  \* Arabic  \* MERGEFORMAT </w:instrText>
    </w:r>
    <w:r w:rsidRPr="00BC2D00">
      <w:rPr>
        <w:rFonts w:ascii="Century Gothic" w:hAnsi="Century Gothic"/>
        <w:color w:val="000000" w:themeColor="text1"/>
      </w:rPr>
      <w:fldChar w:fldCharType="separate"/>
    </w:r>
    <w:r w:rsidR="00E817BB">
      <w:rPr>
        <w:rFonts w:ascii="Century Gothic" w:hAnsi="Century Gothic"/>
        <w:noProof/>
        <w:color w:val="000000" w:themeColor="text1"/>
      </w:rPr>
      <w:t>1</w:t>
    </w:r>
    <w:r w:rsidRPr="00BC2D00">
      <w:rPr>
        <w:rFonts w:ascii="Century Gothic" w:hAnsi="Century Gothic"/>
        <w:color w:val="000000" w:themeColor="text1"/>
      </w:rPr>
      <w:fldChar w:fldCharType="end"/>
    </w:r>
  </w:p>
  <w:p w14:paraId="4EDB1038" w14:textId="77777777" w:rsidR="00BC2D00" w:rsidRPr="00BC2D00" w:rsidRDefault="00BC2D00">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30BB4" w14:textId="77777777" w:rsidR="00E817BB" w:rsidRDefault="00E817BB" w:rsidP="001E1C54">
      <w:r>
        <w:separator/>
      </w:r>
    </w:p>
  </w:footnote>
  <w:footnote w:type="continuationSeparator" w:id="0">
    <w:p w14:paraId="6FC12C02" w14:textId="77777777" w:rsidR="00E817BB" w:rsidRDefault="00E817BB" w:rsidP="001E1C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CBA53" w14:textId="1BB2F266" w:rsidR="001E1C54" w:rsidRPr="001E1C54" w:rsidRDefault="00BF0DBD">
    <w:pPr>
      <w:pStyle w:val="Header"/>
      <w:rPr>
        <w:rFonts w:ascii="Century Gothic" w:hAnsi="Century Gothic"/>
        <w:sz w:val="28"/>
      </w:rPr>
    </w:pPr>
    <w:r>
      <w:rPr>
        <w:rFonts w:ascii="Century Gothic" w:hAnsi="Century Gothic"/>
        <w:sz w:val="28"/>
      </w:rPr>
      <w:t xml:space="preserve">Document Use </w:t>
    </w:r>
    <w:r w:rsidR="00D15381">
      <w:rPr>
        <w:rFonts w:ascii="Century Gothic" w:hAnsi="Century Gothic"/>
        <w:sz w:val="28"/>
      </w:rPr>
      <w:t>Overview</w:t>
    </w:r>
  </w:p>
  <w:p w14:paraId="4114DC4B" w14:textId="77777777" w:rsidR="001E1C54" w:rsidRDefault="001E1C5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253A5"/>
    <w:multiLevelType w:val="hybridMultilevel"/>
    <w:tmpl w:val="5522616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F04002"/>
    <w:multiLevelType w:val="hybridMultilevel"/>
    <w:tmpl w:val="B72CBA4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A23472"/>
    <w:multiLevelType w:val="multilevel"/>
    <w:tmpl w:val="4FA01194"/>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7F6E83"/>
    <w:multiLevelType w:val="multilevel"/>
    <w:tmpl w:val="A970D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1E5659"/>
    <w:multiLevelType w:val="multilevel"/>
    <w:tmpl w:val="DD5A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C430FF"/>
    <w:multiLevelType w:val="multilevel"/>
    <w:tmpl w:val="A266B9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start w:val="18"/>
      <w:numFmt w:val="bullet"/>
      <w:lvlText w:val="-"/>
      <w:lvlJc w:val="left"/>
      <w:pPr>
        <w:ind w:left="1800" w:hanging="360"/>
      </w:pPr>
      <w:rPr>
        <w:rFonts w:ascii="Century Gothic" w:eastAsia="Times New Roman" w:hAnsi="Century Gothic" w:cs="Times New Roman" w:hint="default"/>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9">
    <w:nsid w:val="26497266"/>
    <w:multiLevelType w:val="hybridMultilevel"/>
    <w:tmpl w:val="16423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676DF0"/>
    <w:multiLevelType w:val="hybridMultilevel"/>
    <w:tmpl w:val="D1A65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84F160B"/>
    <w:multiLevelType w:val="multilevel"/>
    <w:tmpl w:val="BE52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0323CD"/>
    <w:multiLevelType w:val="multilevel"/>
    <w:tmpl w:val="2DD22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F56EF1"/>
    <w:multiLevelType w:val="hybridMultilevel"/>
    <w:tmpl w:val="CAA47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0D3B03"/>
    <w:multiLevelType w:val="multilevel"/>
    <w:tmpl w:val="6818D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7C488A"/>
    <w:multiLevelType w:val="multilevel"/>
    <w:tmpl w:val="2AB82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7425A71"/>
    <w:multiLevelType w:val="multilevel"/>
    <w:tmpl w:val="CC0C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317593"/>
    <w:multiLevelType w:val="multilevel"/>
    <w:tmpl w:val="CFAA3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8C6772"/>
    <w:multiLevelType w:val="hybridMultilevel"/>
    <w:tmpl w:val="4DA2C39E"/>
    <w:lvl w:ilvl="0" w:tplc="6B4CD0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6"/>
  </w:num>
  <w:num w:numId="4">
    <w:abstractNumId w:val="10"/>
  </w:num>
  <w:num w:numId="5">
    <w:abstractNumId w:val="9"/>
  </w:num>
  <w:num w:numId="6">
    <w:abstractNumId w:val="13"/>
  </w:num>
  <w:num w:numId="7">
    <w:abstractNumId w:val="8"/>
  </w:num>
  <w:num w:numId="8">
    <w:abstractNumId w:val="2"/>
  </w:num>
  <w:num w:numId="9">
    <w:abstractNumId w:val="5"/>
  </w:num>
  <w:num w:numId="10">
    <w:abstractNumId w:val="14"/>
  </w:num>
  <w:num w:numId="11">
    <w:abstractNumId w:val="3"/>
  </w:num>
  <w:num w:numId="12">
    <w:abstractNumId w:val="15"/>
  </w:num>
  <w:num w:numId="13">
    <w:abstractNumId w:val="18"/>
  </w:num>
  <w:num w:numId="14">
    <w:abstractNumId w:val="1"/>
  </w:num>
  <w:num w:numId="15">
    <w:abstractNumId w:val="17"/>
  </w:num>
  <w:num w:numId="16">
    <w:abstractNumId w:val="7"/>
  </w:num>
  <w:num w:numId="17">
    <w:abstractNumId w:val="12"/>
  </w:num>
  <w:num w:numId="18">
    <w:abstractNumId w:val="19"/>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C54"/>
    <w:rsid w:val="000077CC"/>
    <w:rsid w:val="00013A92"/>
    <w:rsid w:val="00027573"/>
    <w:rsid w:val="000E58B4"/>
    <w:rsid w:val="000F28E0"/>
    <w:rsid w:val="000F699A"/>
    <w:rsid w:val="001551CD"/>
    <w:rsid w:val="00174FAA"/>
    <w:rsid w:val="001D3FD5"/>
    <w:rsid w:val="001E1C54"/>
    <w:rsid w:val="001F2496"/>
    <w:rsid w:val="002354CF"/>
    <w:rsid w:val="002866EC"/>
    <w:rsid w:val="002A0229"/>
    <w:rsid w:val="002A3771"/>
    <w:rsid w:val="002C647D"/>
    <w:rsid w:val="002D2CFA"/>
    <w:rsid w:val="002E50DA"/>
    <w:rsid w:val="002F4188"/>
    <w:rsid w:val="00315B93"/>
    <w:rsid w:val="00316233"/>
    <w:rsid w:val="003468B5"/>
    <w:rsid w:val="003A279A"/>
    <w:rsid w:val="003D6499"/>
    <w:rsid w:val="003F2DDD"/>
    <w:rsid w:val="00422BFB"/>
    <w:rsid w:val="00443AAD"/>
    <w:rsid w:val="004665B6"/>
    <w:rsid w:val="004D7977"/>
    <w:rsid w:val="004F5CAB"/>
    <w:rsid w:val="00507FF2"/>
    <w:rsid w:val="0055021A"/>
    <w:rsid w:val="0055223B"/>
    <w:rsid w:val="005952AE"/>
    <w:rsid w:val="005A69B7"/>
    <w:rsid w:val="006012AA"/>
    <w:rsid w:val="00673899"/>
    <w:rsid w:val="006B43EE"/>
    <w:rsid w:val="006E4114"/>
    <w:rsid w:val="007403D4"/>
    <w:rsid w:val="00743E94"/>
    <w:rsid w:val="007F7591"/>
    <w:rsid w:val="008542A9"/>
    <w:rsid w:val="008635B1"/>
    <w:rsid w:val="008C2758"/>
    <w:rsid w:val="008D5747"/>
    <w:rsid w:val="008D6DED"/>
    <w:rsid w:val="008D6EFB"/>
    <w:rsid w:val="008E08C4"/>
    <w:rsid w:val="008F18E7"/>
    <w:rsid w:val="0092488F"/>
    <w:rsid w:val="00926DB7"/>
    <w:rsid w:val="00957B6B"/>
    <w:rsid w:val="0096282C"/>
    <w:rsid w:val="00967CE1"/>
    <w:rsid w:val="009B6379"/>
    <w:rsid w:val="009D1D53"/>
    <w:rsid w:val="00A36E69"/>
    <w:rsid w:val="00A459CE"/>
    <w:rsid w:val="00A90486"/>
    <w:rsid w:val="00AA0E06"/>
    <w:rsid w:val="00AB0D8A"/>
    <w:rsid w:val="00AB7F39"/>
    <w:rsid w:val="00B111BC"/>
    <w:rsid w:val="00B2569A"/>
    <w:rsid w:val="00B31EEE"/>
    <w:rsid w:val="00B617AB"/>
    <w:rsid w:val="00B62859"/>
    <w:rsid w:val="00B71E77"/>
    <w:rsid w:val="00BB1B29"/>
    <w:rsid w:val="00BB6F5F"/>
    <w:rsid w:val="00BC2D00"/>
    <w:rsid w:val="00BF0DBD"/>
    <w:rsid w:val="00C01A55"/>
    <w:rsid w:val="00CC6D3F"/>
    <w:rsid w:val="00D15381"/>
    <w:rsid w:val="00D532D5"/>
    <w:rsid w:val="00D9248E"/>
    <w:rsid w:val="00DE7EE8"/>
    <w:rsid w:val="00E01A3A"/>
    <w:rsid w:val="00E50A9A"/>
    <w:rsid w:val="00E55C87"/>
    <w:rsid w:val="00E817BB"/>
    <w:rsid w:val="00E82563"/>
    <w:rsid w:val="00E85C48"/>
    <w:rsid w:val="00EA020C"/>
    <w:rsid w:val="00EC614C"/>
    <w:rsid w:val="00EE0ED0"/>
    <w:rsid w:val="00F2631D"/>
    <w:rsid w:val="00F4165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022788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488F"/>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E1C54"/>
    <w:pPr>
      <w:ind w:left="720"/>
      <w:contextualSpacing/>
    </w:pPr>
    <w:rPr>
      <w:rFonts w:eastAsia="Times New Roman"/>
    </w:rPr>
  </w:style>
  <w:style w:type="paragraph" w:styleId="Header">
    <w:name w:val="header"/>
    <w:basedOn w:val="Normal"/>
    <w:link w:val="HeaderChar"/>
    <w:uiPriority w:val="99"/>
    <w:unhideWhenUsed/>
    <w:rsid w:val="001E1C54"/>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E1C54"/>
    <w:rPr>
      <w:rFonts w:ascii="Times New Roman" w:eastAsia="Times New Roman" w:hAnsi="Times New Roman" w:cs="Times New Roman"/>
    </w:rPr>
  </w:style>
  <w:style w:type="paragraph" w:styleId="Footer">
    <w:name w:val="footer"/>
    <w:basedOn w:val="Normal"/>
    <w:link w:val="FooterChar"/>
    <w:uiPriority w:val="99"/>
    <w:unhideWhenUsed/>
    <w:rsid w:val="001E1C54"/>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1E1C54"/>
    <w:rPr>
      <w:rFonts w:ascii="Times New Roman" w:eastAsia="Times New Roman" w:hAnsi="Times New Roman" w:cs="Times New Roman"/>
    </w:rPr>
  </w:style>
  <w:style w:type="character" w:customStyle="1" w:styleId="apple-converted-space">
    <w:name w:val="apple-converted-space"/>
    <w:basedOn w:val="DefaultParagraphFont"/>
    <w:rsid w:val="002C647D"/>
  </w:style>
  <w:style w:type="character" w:styleId="Strong">
    <w:name w:val="Strong"/>
    <w:basedOn w:val="DefaultParagraphFont"/>
    <w:uiPriority w:val="22"/>
    <w:qFormat/>
    <w:rsid w:val="002A3771"/>
    <w:rPr>
      <w:b/>
      <w:bCs/>
    </w:rPr>
  </w:style>
  <w:style w:type="table" w:styleId="TableGrid">
    <w:name w:val="Table Grid"/>
    <w:basedOn w:val="TableNormal"/>
    <w:uiPriority w:val="39"/>
    <w:rsid w:val="0085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6E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25588">
      <w:bodyDiv w:val="1"/>
      <w:marLeft w:val="0"/>
      <w:marRight w:val="0"/>
      <w:marTop w:val="0"/>
      <w:marBottom w:val="0"/>
      <w:divBdr>
        <w:top w:val="none" w:sz="0" w:space="0" w:color="auto"/>
        <w:left w:val="none" w:sz="0" w:space="0" w:color="auto"/>
        <w:bottom w:val="none" w:sz="0" w:space="0" w:color="auto"/>
        <w:right w:val="none" w:sz="0" w:space="0" w:color="auto"/>
      </w:divBdr>
    </w:div>
    <w:div w:id="265426389">
      <w:bodyDiv w:val="1"/>
      <w:marLeft w:val="0"/>
      <w:marRight w:val="0"/>
      <w:marTop w:val="0"/>
      <w:marBottom w:val="0"/>
      <w:divBdr>
        <w:top w:val="none" w:sz="0" w:space="0" w:color="auto"/>
        <w:left w:val="none" w:sz="0" w:space="0" w:color="auto"/>
        <w:bottom w:val="none" w:sz="0" w:space="0" w:color="auto"/>
        <w:right w:val="none" w:sz="0" w:space="0" w:color="auto"/>
      </w:divBdr>
      <w:divsChild>
        <w:div w:id="82235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068071">
              <w:marLeft w:val="0"/>
              <w:marRight w:val="0"/>
              <w:marTop w:val="0"/>
              <w:marBottom w:val="0"/>
              <w:divBdr>
                <w:top w:val="none" w:sz="0" w:space="0" w:color="auto"/>
                <w:left w:val="none" w:sz="0" w:space="0" w:color="auto"/>
                <w:bottom w:val="none" w:sz="0" w:space="0" w:color="auto"/>
                <w:right w:val="none" w:sz="0" w:space="0" w:color="auto"/>
              </w:divBdr>
              <w:divsChild>
                <w:div w:id="2080253389">
                  <w:marLeft w:val="0"/>
                  <w:marRight w:val="0"/>
                  <w:marTop w:val="0"/>
                  <w:marBottom w:val="0"/>
                  <w:divBdr>
                    <w:top w:val="none" w:sz="0" w:space="0" w:color="auto"/>
                    <w:left w:val="none" w:sz="0" w:space="0" w:color="auto"/>
                    <w:bottom w:val="none" w:sz="0" w:space="0" w:color="auto"/>
                    <w:right w:val="none" w:sz="0" w:space="0" w:color="auto"/>
                  </w:divBdr>
                  <w:divsChild>
                    <w:div w:id="2325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262943">
      <w:bodyDiv w:val="1"/>
      <w:marLeft w:val="0"/>
      <w:marRight w:val="0"/>
      <w:marTop w:val="0"/>
      <w:marBottom w:val="0"/>
      <w:divBdr>
        <w:top w:val="none" w:sz="0" w:space="0" w:color="auto"/>
        <w:left w:val="none" w:sz="0" w:space="0" w:color="auto"/>
        <w:bottom w:val="none" w:sz="0" w:space="0" w:color="auto"/>
        <w:right w:val="none" w:sz="0" w:space="0" w:color="auto"/>
      </w:divBdr>
      <w:divsChild>
        <w:div w:id="66615007">
          <w:marLeft w:val="0"/>
          <w:marRight w:val="0"/>
          <w:marTop w:val="0"/>
          <w:marBottom w:val="0"/>
          <w:divBdr>
            <w:top w:val="none" w:sz="0" w:space="0" w:color="auto"/>
            <w:left w:val="none" w:sz="0" w:space="0" w:color="auto"/>
            <w:bottom w:val="none" w:sz="0" w:space="0" w:color="auto"/>
            <w:right w:val="none" w:sz="0" w:space="0" w:color="auto"/>
          </w:divBdr>
        </w:div>
        <w:div w:id="2128962300">
          <w:marLeft w:val="0"/>
          <w:marRight w:val="0"/>
          <w:marTop w:val="0"/>
          <w:marBottom w:val="0"/>
          <w:divBdr>
            <w:top w:val="none" w:sz="0" w:space="0" w:color="auto"/>
            <w:left w:val="none" w:sz="0" w:space="0" w:color="auto"/>
            <w:bottom w:val="none" w:sz="0" w:space="0" w:color="auto"/>
            <w:right w:val="none" w:sz="0" w:space="0" w:color="auto"/>
          </w:divBdr>
        </w:div>
        <w:div w:id="1899902137">
          <w:marLeft w:val="0"/>
          <w:marRight w:val="0"/>
          <w:marTop w:val="0"/>
          <w:marBottom w:val="0"/>
          <w:divBdr>
            <w:top w:val="none" w:sz="0" w:space="0" w:color="auto"/>
            <w:left w:val="none" w:sz="0" w:space="0" w:color="auto"/>
            <w:bottom w:val="none" w:sz="0" w:space="0" w:color="auto"/>
            <w:right w:val="none" w:sz="0" w:space="0" w:color="auto"/>
          </w:divBdr>
        </w:div>
        <w:div w:id="902638412">
          <w:marLeft w:val="0"/>
          <w:marRight w:val="0"/>
          <w:marTop w:val="0"/>
          <w:marBottom w:val="0"/>
          <w:divBdr>
            <w:top w:val="none" w:sz="0" w:space="0" w:color="auto"/>
            <w:left w:val="none" w:sz="0" w:space="0" w:color="auto"/>
            <w:bottom w:val="none" w:sz="0" w:space="0" w:color="auto"/>
            <w:right w:val="none" w:sz="0" w:space="0" w:color="auto"/>
          </w:divBdr>
        </w:div>
        <w:div w:id="651570073">
          <w:marLeft w:val="0"/>
          <w:marRight w:val="0"/>
          <w:marTop w:val="0"/>
          <w:marBottom w:val="0"/>
          <w:divBdr>
            <w:top w:val="none" w:sz="0" w:space="0" w:color="auto"/>
            <w:left w:val="none" w:sz="0" w:space="0" w:color="auto"/>
            <w:bottom w:val="none" w:sz="0" w:space="0" w:color="auto"/>
            <w:right w:val="none" w:sz="0" w:space="0" w:color="auto"/>
          </w:divBdr>
        </w:div>
        <w:div w:id="898396112">
          <w:marLeft w:val="0"/>
          <w:marRight w:val="0"/>
          <w:marTop w:val="0"/>
          <w:marBottom w:val="0"/>
          <w:divBdr>
            <w:top w:val="none" w:sz="0" w:space="0" w:color="auto"/>
            <w:left w:val="none" w:sz="0" w:space="0" w:color="auto"/>
            <w:bottom w:val="none" w:sz="0" w:space="0" w:color="auto"/>
            <w:right w:val="none" w:sz="0" w:space="0" w:color="auto"/>
          </w:divBdr>
        </w:div>
        <w:div w:id="761491684">
          <w:marLeft w:val="0"/>
          <w:marRight w:val="0"/>
          <w:marTop w:val="0"/>
          <w:marBottom w:val="0"/>
          <w:divBdr>
            <w:top w:val="none" w:sz="0" w:space="0" w:color="auto"/>
            <w:left w:val="none" w:sz="0" w:space="0" w:color="auto"/>
            <w:bottom w:val="none" w:sz="0" w:space="0" w:color="auto"/>
            <w:right w:val="none" w:sz="0" w:space="0" w:color="auto"/>
          </w:divBdr>
        </w:div>
        <w:div w:id="81491711">
          <w:marLeft w:val="0"/>
          <w:marRight w:val="0"/>
          <w:marTop w:val="0"/>
          <w:marBottom w:val="0"/>
          <w:divBdr>
            <w:top w:val="none" w:sz="0" w:space="0" w:color="auto"/>
            <w:left w:val="none" w:sz="0" w:space="0" w:color="auto"/>
            <w:bottom w:val="none" w:sz="0" w:space="0" w:color="auto"/>
            <w:right w:val="none" w:sz="0" w:space="0" w:color="auto"/>
          </w:divBdr>
        </w:div>
        <w:div w:id="1131240596">
          <w:marLeft w:val="0"/>
          <w:marRight w:val="0"/>
          <w:marTop w:val="0"/>
          <w:marBottom w:val="0"/>
          <w:divBdr>
            <w:top w:val="none" w:sz="0" w:space="0" w:color="auto"/>
            <w:left w:val="none" w:sz="0" w:space="0" w:color="auto"/>
            <w:bottom w:val="none" w:sz="0" w:space="0" w:color="auto"/>
            <w:right w:val="none" w:sz="0" w:space="0" w:color="auto"/>
          </w:divBdr>
        </w:div>
        <w:div w:id="1106464261">
          <w:marLeft w:val="0"/>
          <w:marRight w:val="0"/>
          <w:marTop w:val="0"/>
          <w:marBottom w:val="0"/>
          <w:divBdr>
            <w:top w:val="none" w:sz="0" w:space="0" w:color="auto"/>
            <w:left w:val="none" w:sz="0" w:space="0" w:color="auto"/>
            <w:bottom w:val="none" w:sz="0" w:space="0" w:color="auto"/>
            <w:right w:val="none" w:sz="0" w:space="0" w:color="auto"/>
          </w:divBdr>
        </w:div>
        <w:div w:id="1126048309">
          <w:marLeft w:val="0"/>
          <w:marRight w:val="0"/>
          <w:marTop w:val="0"/>
          <w:marBottom w:val="0"/>
          <w:divBdr>
            <w:top w:val="none" w:sz="0" w:space="0" w:color="auto"/>
            <w:left w:val="none" w:sz="0" w:space="0" w:color="auto"/>
            <w:bottom w:val="none" w:sz="0" w:space="0" w:color="auto"/>
            <w:right w:val="none" w:sz="0" w:space="0" w:color="auto"/>
          </w:divBdr>
        </w:div>
        <w:div w:id="1665861329">
          <w:marLeft w:val="0"/>
          <w:marRight w:val="0"/>
          <w:marTop w:val="0"/>
          <w:marBottom w:val="0"/>
          <w:divBdr>
            <w:top w:val="none" w:sz="0" w:space="0" w:color="auto"/>
            <w:left w:val="none" w:sz="0" w:space="0" w:color="auto"/>
            <w:bottom w:val="none" w:sz="0" w:space="0" w:color="auto"/>
            <w:right w:val="none" w:sz="0" w:space="0" w:color="auto"/>
          </w:divBdr>
        </w:div>
      </w:divsChild>
    </w:div>
    <w:div w:id="443964158">
      <w:bodyDiv w:val="1"/>
      <w:marLeft w:val="0"/>
      <w:marRight w:val="0"/>
      <w:marTop w:val="0"/>
      <w:marBottom w:val="0"/>
      <w:divBdr>
        <w:top w:val="none" w:sz="0" w:space="0" w:color="auto"/>
        <w:left w:val="none" w:sz="0" w:space="0" w:color="auto"/>
        <w:bottom w:val="none" w:sz="0" w:space="0" w:color="auto"/>
        <w:right w:val="none" w:sz="0" w:space="0" w:color="auto"/>
      </w:divBdr>
    </w:div>
    <w:div w:id="458188777">
      <w:bodyDiv w:val="1"/>
      <w:marLeft w:val="0"/>
      <w:marRight w:val="0"/>
      <w:marTop w:val="0"/>
      <w:marBottom w:val="0"/>
      <w:divBdr>
        <w:top w:val="none" w:sz="0" w:space="0" w:color="auto"/>
        <w:left w:val="none" w:sz="0" w:space="0" w:color="auto"/>
        <w:bottom w:val="none" w:sz="0" w:space="0" w:color="auto"/>
        <w:right w:val="none" w:sz="0" w:space="0" w:color="auto"/>
      </w:divBdr>
      <w:divsChild>
        <w:div w:id="1070466307">
          <w:marLeft w:val="0"/>
          <w:marRight w:val="0"/>
          <w:marTop w:val="0"/>
          <w:marBottom w:val="0"/>
          <w:divBdr>
            <w:top w:val="none" w:sz="0" w:space="0" w:color="auto"/>
            <w:left w:val="none" w:sz="0" w:space="0" w:color="auto"/>
            <w:bottom w:val="none" w:sz="0" w:space="0" w:color="auto"/>
            <w:right w:val="none" w:sz="0" w:space="0" w:color="auto"/>
          </w:divBdr>
        </w:div>
        <w:div w:id="1069420071">
          <w:marLeft w:val="0"/>
          <w:marRight w:val="0"/>
          <w:marTop w:val="0"/>
          <w:marBottom w:val="0"/>
          <w:divBdr>
            <w:top w:val="none" w:sz="0" w:space="0" w:color="auto"/>
            <w:left w:val="none" w:sz="0" w:space="0" w:color="auto"/>
            <w:bottom w:val="none" w:sz="0" w:space="0" w:color="auto"/>
            <w:right w:val="none" w:sz="0" w:space="0" w:color="auto"/>
          </w:divBdr>
        </w:div>
        <w:div w:id="2141147068">
          <w:marLeft w:val="0"/>
          <w:marRight w:val="0"/>
          <w:marTop w:val="0"/>
          <w:marBottom w:val="0"/>
          <w:divBdr>
            <w:top w:val="none" w:sz="0" w:space="0" w:color="auto"/>
            <w:left w:val="none" w:sz="0" w:space="0" w:color="auto"/>
            <w:bottom w:val="none" w:sz="0" w:space="0" w:color="auto"/>
            <w:right w:val="none" w:sz="0" w:space="0" w:color="auto"/>
          </w:divBdr>
        </w:div>
        <w:div w:id="2034843938">
          <w:marLeft w:val="0"/>
          <w:marRight w:val="0"/>
          <w:marTop w:val="0"/>
          <w:marBottom w:val="0"/>
          <w:divBdr>
            <w:top w:val="none" w:sz="0" w:space="0" w:color="auto"/>
            <w:left w:val="none" w:sz="0" w:space="0" w:color="auto"/>
            <w:bottom w:val="none" w:sz="0" w:space="0" w:color="auto"/>
            <w:right w:val="none" w:sz="0" w:space="0" w:color="auto"/>
          </w:divBdr>
        </w:div>
        <w:div w:id="155345117">
          <w:marLeft w:val="0"/>
          <w:marRight w:val="0"/>
          <w:marTop w:val="0"/>
          <w:marBottom w:val="0"/>
          <w:divBdr>
            <w:top w:val="none" w:sz="0" w:space="0" w:color="auto"/>
            <w:left w:val="none" w:sz="0" w:space="0" w:color="auto"/>
            <w:bottom w:val="none" w:sz="0" w:space="0" w:color="auto"/>
            <w:right w:val="none" w:sz="0" w:space="0" w:color="auto"/>
          </w:divBdr>
        </w:div>
        <w:div w:id="582877675">
          <w:marLeft w:val="0"/>
          <w:marRight w:val="0"/>
          <w:marTop w:val="0"/>
          <w:marBottom w:val="0"/>
          <w:divBdr>
            <w:top w:val="none" w:sz="0" w:space="0" w:color="auto"/>
            <w:left w:val="none" w:sz="0" w:space="0" w:color="auto"/>
            <w:bottom w:val="none" w:sz="0" w:space="0" w:color="auto"/>
            <w:right w:val="none" w:sz="0" w:space="0" w:color="auto"/>
          </w:divBdr>
        </w:div>
        <w:div w:id="328018533">
          <w:marLeft w:val="0"/>
          <w:marRight w:val="0"/>
          <w:marTop w:val="0"/>
          <w:marBottom w:val="0"/>
          <w:divBdr>
            <w:top w:val="none" w:sz="0" w:space="0" w:color="auto"/>
            <w:left w:val="none" w:sz="0" w:space="0" w:color="auto"/>
            <w:bottom w:val="none" w:sz="0" w:space="0" w:color="auto"/>
            <w:right w:val="none" w:sz="0" w:space="0" w:color="auto"/>
          </w:divBdr>
        </w:div>
        <w:div w:id="1994486634">
          <w:marLeft w:val="0"/>
          <w:marRight w:val="0"/>
          <w:marTop w:val="0"/>
          <w:marBottom w:val="0"/>
          <w:divBdr>
            <w:top w:val="none" w:sz="0" w:space="0" w:color="auto"/>
            <w:left w:val="none" w:sz="0" w:space="0" w:color="auto"/>
            <w:bottom w:val="none" w:sz="0" w:space="0" w:color="auto"/>
            <w:right w:val="none" w:sz="0" w:space="0" w:color="auto"/>
          </w:divBdr>
        </w:div>
        <w:div w:id="1648053701">
          <w:marLeft w:val="0"/>
          <w:marRight w:val="0"/>
          <w:marTop w:val="0"/>
          <w:marBottom w:val="0"/>
          <w:divBdr>
            <w:top w:val="none" w:sz="0" w:space="0" w:color="auto"/>
            <w:left w:val="none" w:sz="0" w:space="0" w:color="auto"/>
            <w:bottom w:val="none" w:sz="0" w:space="0" w:color="auto"/>
            <w:right w:val="none" w:sz="0" w:space="0" w:color="auto"/>
          </w:divBdr>
        </w:div>
        <w:div w:id="761493159">
          <w:marLeft w:val="0"/>
          <w:marRight w:val="0"/>
          <w:marTop w:val="0"/>
          <w:marBottom w:val="0"/>
          <w:divBdr>
            <w:top w:val="none" w:sz="0" w:space="0" w:color="auto"/>
            <w:left w:val="none" w:sz="0" w:space="0" w:color="auto"/>
            <w:bottom w:val="none" w:sz="0" w:space="0" w:color="auto"/>
            <w:right w:val="none" w:sz="0" w:space="0" w:color="auto"/>
          </w:divBdr>
        </w:div>
        <w:div w:id="2121680983">
          <w:marLeft w:val="0"/>
          <w:marRight w:val="0"/>
          <w:marTop w:val="0"/>
          <w:marBottom w:val="0"/>
          <w:divBdr>
            <w:top w:val="none" w:sz="0" w:space="0" w:color="auto"/>
            <w:left w:val="none" w:sz="0" w:space="0" w:color="auto"/>
            <w:bottom w:val="none" w:sz="0" w:space="0" w:color="auto"/>
            <w:right w:val="none" w:sz="0" w:space="0" w:color="auto"/>
          </w:divBdr>
        </w:div>
        <w:div w:id="1427537907">
          <w:marLeft w:val="0"/>
          <w:marRight w:val="0"/>
          <w:marTop w:val="0"/>
          <w:marBottom w:val="0"/>
          <w:divBdr>
            <w:top w:val="none" w:sz="0" w:space="0" w:color="auto"/>
            <w:left w:val="none" w:sz="0" w:space="0" w:color="auto"/>
            <w:bottom w:val="none" w:sz="0" w:space="0" w:color="auto"/>
            <w:right w:val="none" w:sz="0" w:space="0" w:color="auto"/>
          </w:divBdr>
        </w:div>
        <w:div w:id="933784934">
          <w:marLeft w:val="0"/>
          <w:marRight w:val="0"/>
          <w:marTop w:val="0"/>
          <w:marBottom w:val="0"/>
          <w:divBdr>
            <w:top w:val="none" w:sz="0" w:space="0" w:color="auto"/>
            <w:left w:val="none" w:sz="0" w:space="0" w:color="auto"/>
            <w:bottom w:val="none" w:sz="0" w:space="0" w:color="auto"/>
            <w:right w:val="none" w:sz="0" w:space="0" w:color="auto"/>
          </w:divBdr>
        </w:div>
        <w:div w:id="372080337">
          <w:marLeft w:val="0"/>
          <w:marRight w:val="0"/>
          <w:marTop w:val="0"/>
          <w:marBottom w:val="0"/>
          <w:divBdr>
            <w:top w:val="none" w:sz="0" w:space="0" w:color="auto"/>
            <w:left w:val="none" w:sz="0" w:space="0" w:color="auto"/>
            <w:bottom w:val="none" w:sz="0" w:space="0" w:color="auto"/>
            <w:right w:val="none" w:sz="0" w:space="0" w:color="auto"/>
          </w:divBdr>
        </w:div>
        <w:div w:id="1033116843">
          <w:marLeft w:val="0"/>
          <w:marRight w:val="0"/>
          <w:marTop w:val="0"/>
          <w:marBottom w:val="0"/>
          <w:divBdr>
            <w:top w:val="none" w:sz="0" w:space="0" w:color="auto"/>
            <w:left w:val="none" w:sz="0" w:space="0" w:color="auto"/>
            <w:bottom w:val="none" w:sz="0" w:space="0" w:color="auto"/>
            <w:right w:val="none" w:sz="0" w:space="0" w:color="auto"/>
          </w:divBdr>
        </w:div>
        <w:div w:id="1704668488">
          <w:marLeft w:val="0"/>
          <w:marRight w:val="0"/>
          <w:marTop w:val="0"/>
          <w:marBottom w:val="0"/>
          <w:divBdr>
            <w:top w:val="none" w:sz="0" w:space="0" w:color="auto"/>
            <w:left w:val="none" w:sz="0" w:space="0" w:color="auto"/>
            <w:bottom w:val="none" w:sz="0" w:space="0" w:color="auto"/>
            <w:right w:val="none" w:sz="0" w:space="0" w:color="auto"/>
          </w:divBdr>
        </w:div>
        <w:div w:id="1114979923">
          <w:marLeft w:val="0"/>
          <w:marRight w:val="0"/>
          <w:marTop w:val="0"/>
          <w:marBottom w:val="0"/>
          <w:divBdr>
            <w:top w:val="none" w:sz="0" w:space="0" w:color="auto"/>
            <w:left w:val="none" w:sz="0" w:space="0" w:color="auto"/>
            <w:bottom w:val="none" w:sz="0" w:space="0" w:color="auto"/>
            <w:right w:val="none" w:sz="0" w:space="0" w:color="auto"/>
          </w:divBdr>
        </w:div>
        <w:div w:id="372660101">
          <w:marLeft w:val="0"/>
          <w:marRight w:val="0"/>
          <w:marTop w:val="0"/>
          <w:marBottom w:val="0"/>
          <w:divBdr>
            <w:top w:val="none" w:sz="0" w:space="0" w:color="auto"/>
            <w:left w:val="none" w:sz="0" w:space="0" w:color="auto"/>
            <w:bottom w:val="none" w:sz="0" w:space="0" w:color="auto"/>
            <w:right w:val="none" w:sz="0" w:space="0" w:color="auto"/>
          </w:divBdr>
        </w:div>
      </w:divsChild>
    </w:div>
    <w:div w:id="459881965">
      <w:bodyDiv w:val="1"/>
      <w:marLeft w:val="0"/>
      <w:marRight w:val="0"/>
      <w:marTop w:val="0"/>
      <w:marBottom w:val="0"/>
      <w:divBdr>
        <w:top w:val="none" w:sz="0" w:space="0" w:color="auto"/>
        <w:left w:val="none" w:sz="0" w:space="0" w:color="auto"/>
        <w:bottom w:val="none" w:sz="0" w:space="0" w:color="auto"/>
        <w:right w:val="none" w:sz="0" w:space="0" w:color="auto"/>
      </w:divBdr>
    </w:div>
    <w:div w:id="603730314">
      <w:bodyDiv w:val="1"/>
      <w:marLeft w:val="0"/>
      <w:marRight w:val="0"/>
      <w:marTop w:val="0"/>
      <w:marBottom w:val="0"/>
      <w:divBdr>
        <w:top w:val="none" w:sz="0" w:space="0" w:color="auto"/>
        <w:left w:val="none" w:sz="0" w:space="0" w:color="auto"/>
        <w:bottom w:val="none" w:sz="0" w:space="0" w:color="auto"/>
        <w:right w:val="none" w:sz="0" w:space="0" w:color="auto"/>
      </w:divBdr>
    </w:div>
    <w:div w:id="614291923">
      <w:bodyDiv w:val="1"/>
      <w:marLeft w:val="0"/>
      <w:marRight w:val="0"/>
      <w:marTop w:val="0"/>
      <w:marBottom w:val="0"/>
      <w:divBdr>
        <w:top w:val="none" w:sz="0" w:space="0" w:color="auto"/>
        <w:left w:val="none" w:sz="0" w:space="0" w:color="auto"/>
        <w:bottom w:val="none" w:sz="0" w:space="0" w:color="auto"/>
        <w:right w:val="none" w:sz="0" w:space="0" w:color="auto"/>
      </w:divBdr>
    </w:div>
    <w:div w:id="1118569532">
      <w:bodyDiv w:val="1"/>
      <w:marLeft w:val="0"/>
      <w:marRight w:val="0"/>
      <w:marTop w:val="0"/>
      <w:marBottom w:val="0"/>
      <w:divBdr>
        <w:top w:val="none" w:sz="0" w:space="0" w:color="auto"/>
        <w:left w:val="none" w:sz="0" w:space="0" w:color="auto"/>
        <w:bottom w:val="none" w:sz="0" w:space="0" w:color="auto"/>
        <w:right w:val="none" w:sz="0" w:space="0" w:color="auto"/>
      </w:divBdr>
    </w:div>
    <w:div w:id="1142846176">
      <w:bodyDiv w:val="1"/>
      <w:marLeft w:val="0"/>
      <w:marRight w:val="0"/>
      <w:marTop w:val="0"/>
      <w:marBottom w:val="0"/>
      <w:divBdr>
        <w:top w:val="none" w:sz="0" w:space="0" w:color="auto"/>
        <w:left w:val="none" w:sz="0" w:space="0" w:color="auto"/>
        <w:bottom w:val="none" w:sz="0" w:space="0" w:color="auto"/>
        <w:right w:val="none" w:sz="0" w:space="0" w:color="auto"/>
      </w:divBdr>
    </w:div>
    <w:div w:id="1588540841">
      <w:bodyDiv w:val="1"/>
      <w:marLeft w:val="0"/>
      <w:marRight w:val="0"/>
      <w:marTop w:val="0"/>
      <w:marBottom w:val="0"/>
      <w:divBdr>
        <w:top w:val="none" w:sz="0" w:space="0" w:color="auto"/>
        <w:left w:val="none" w:sz="0" w:space="0" w:color="auto"/>
        <w:bottom w:val="none" w:sz="0" w:space="0" w:color="auto"/>
        <w:right w:val="none" w:sz="0" w:space="0" w:color="auto"/>
      </w:divBdr>
    </w:div>
    <w:div w:id="1656104007">
      <w:bodyDiv w:val="1"/>
      <w:marLeft w:val="0"/>
      <w:marRight w:val="0"/>
      <w:marTop w:val="0"/>
      <w:marBottom w:val="0"/>
      <w:divBdr>
        <w:top w:val="none" w:sz="0" w:space="0" w:color="auto"/>
        <w:left w:val="none" w:sz="0" w:space="0" w:color="auto"/>
        <w:bottom w:val="none" w:sz="0" w:space="0" w:color="auto"/>
        <w:right w:val="none" w:sz="0" w:space="0" w:color="auto"/>
      </w:divBdr>
    </w:div>
    <w:div w:id="17878943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2019-08-06T17:50:00Z</dcterms:created>
  <dcterms:modified xsi:type="dcterms:W3CDTF">2019-08-06T17:50:00Z</dcterms:modified>
</cp:coreProperties>
</file>