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7D1A" w:rsidRPr="00847D1A" w:rsidRDefault="00847D1A" w:rsidP="00847D1A">
      <w:pPr>
        <w:spacing w:after="80"/>
        <w:ind w:right="6"/>
        <w:rPr>
          <w:rFonts w:cs="Browallia New"/>
          <w:b/>
          <w:bCs/>
          <w:color w:val="000000" w:themeColor="text1"/>
          <w:sz w:val="32"/>
          <w:szCs w:val="32"/>
        </w:rPr>
      </w:pPr>
      <w:r w:rsidRPr="00847D1A">
        <w:rPr>
          <w:rFonts w:cs="Browallia New"/>
          <w:b/>
          <w:bCs/>
          <w:color w:val="000000" w:themeColor="text1"/>
          <w:sz w:val="32"/>
          <w:szCs w:val="32"/>
        </w:rPr>
        <w:t>RESOURCES</w:t>
      </w:r>
    </w:p>
    <w:p w:rsidR="00847D1A" w:rsidRPr="00847D1A" w:rsidRDefault="00847D1A" w:rsidP="00847D1A">
      <w:pPr>
        <w:spacing w:line="260" w:lineRule="exact"/>
        <w:rPr>
          <w:rFonts w:cs="Browallia New"/>
          <w:color w:val="000000" w:themeColor="text1"/>
          <w:sz w:val="17"/>
          <w:szCs w:val="17"/>
        </w:rPr>
      </w:pPr>
      <w:r w:rsidRPr="00847D1A">
        <w:rPr>
          <w:rFonts w:cs="Browallia New"/>
          <w:b/>
          <w:color w:val="000000" w:themeColor="text1"/>
        </w:rPr>
        <w:t>SUPPORT CENTRES</w:t>
      </w:r>
      <w:r w:rsidRPr="00847D1A">
        <w:rPr>
          <w:rFonts w:cs="Browallia New"/>
          <w:b/>
          <w:color w:val="000000" w:themeColor="text1"/>
        </w:rPr>
        <w:br/>
      </w:r>
      <w:r w:rsidRPr="00847D1A">
        <w:rPr>
          <w:rFonts w:cs="Browallia New"/>
          <w:color w:val="000000" w:themeColor="text1"/>
        </w:rPr>
        <w:t xml:space="preserve">Aboriginal Centre </w:t>
      </w:r>
      <w:r w:rsidRPr="00847D1A">
        <w:rPr>
          <w:rFonts w:cs="Browallia New"/>
          <w:color w:val="000000" w:themeColor="text1"/>
          <w:sz w:val="17"/>
          <w:szCs w:val="17"/>
        </w:rPr>
        <w:t>(CAHRD)</w:t>
      </w:r>
      <w:r w:rsidRPr="00847D1A">
        <w:rPr>
          <w:rFonts w:cs="Browallia New"/>
          <w:color w:val="000000" w:themeColor="text1"/>
        </w:rPr>
        <w:br/>
        <w:t>Macdonald Youth Services</w:t>
      </w:r>
      <w:r w:rsidRPr="00847D1A">
        <w:rPr>
          <w:rFonts w:cs="Browallia New"/>
          <w:color w:val="000000" w:themeColor="text1"/>
        </w:rPr>
        <w:br/>
        <w:t>OFE</w:t>
      </w:r>
      <w:r w:rsidRPr="00847D1A">
        <w:rPr>
          <w:rFonts w:cs="Browallia New"/>
          <w:color w:val="000000" w:themeColor="text1"/>
          <w:sz w:val="16"/>
          <w:szCs w:val="16"/>
        </w:rPr>
        <w:t xml:space="preserve"> </w:t>
      </w:r>
      <w:r w:rsidRPr="00847D1A">
        <w:rPr>
          <w:rFonts w:cs="Browallia New"/>
          <w:color w:val="000000" w:themeColor="text1"/>
          <w:sz w:val="17"/>
          <w:szCs w:val="17"/>
        </w:rPr>
        <w:t>(Opportunities for Employment)</w:t>
      </w:r>
      <w:r w:rsidRPr="00847D1A">
        <w:rPr>
          <w:rFonts w:cs="Browallia New"/>
          <w:color w:val="000000" w:themeColor="text1"/>
        </w:rPr>
        <w:br/>
        <w:t>Osborne Village Resource Centre</w:t>
      </w:r>
      <w:r w:rsidRPr="00847D1A">
        <w:rPr>
          <w:rFonts w:cs="Browallia New"/>
          <w:color w:val="000000" w:themeColor="text1"/>
        </w:rPr>
        <w:br/>
        <w:t>PATH Employment Centre</w:t>
      </w:r>
      <w:r w:rsidRPr="00847D1A">
        <w:rPr>
          <w:rFonts w:cs="Browallia New"/>
          <w:color w:val="000000" w:themeColor="text1"/>
        </w:rPr>
        <w:br/>
        <w:t xml:space="preserve">RaY </w:t>
      </w:r>
      <w:r w:rsidRPr="00847D1A">
        <w:rPr>
          <w:rFonts w:cs="Browallia New"/>
          <w:color w:val="000000" w:themeColor="text1"/>
          <w:sz w:val="17"/>
          <w:szCs w:val="17"/>
        </w:rPr>
        <w:t>(Resource Assistance for Youth)</w:t>
      </w:r>
      <w:r w:rsidRPr="00847D1A">
        <w:rPr>
          <w:rFonts w:cs="Browallia New"/>
          <w:color w:val="000000" w:themeColor="text1"/>
        </w:rPr>
        <w:br/>
        <w:t xml:space="preserve">REES </w:t>
      </w:r>
      <w:r w:rsidRPr="00847D1A">
        <w:rPr>
          <w:rFonts w:cs="Browallia New"/>
          <w:color w:val="000000" w:themeColor="text1"/>
          <w:sz w:val="17"/>
          <w:szCs w:val="17"/>
        </w:rPr>
        <w:t>(Reaching E-Quality Employment Services)</w:t>
      </w:r>
      <w:r w:rsidRPr="00847D1A">
        <w:rPr>
          <w:rFonts w:cs="Browallia New"/>
          <w:color w:val="000000" w:themeColor="text1"/>
        </w:rPr>
        <w:br/>
        <w:t>SEED</w:t>
      </w:r>
      <w:r w:rsidRPr="00847D1A">
        <w:rPr>
          <w:rFonts w:cs="Browallia New"/>
          <w:color w:val="000000" w:themeColor="text1"/>
          <w:sz w:val="17"/>
          <w:szCs w:val="17"/>
        </w:rPr>
        <w:t xml:space="preserve"> (Supporting Employment &amp; Economic Development)</w:t>
      </w:r>
      <w:r w:rsidRPr="00847D1A">
        <w:rPr>
          <w:rFonts w:cs="Browallia New"/>
          <w:color w:val="000000" w:themeColor="text1"/>
        </w:rPr>
        <w:br/>
        <w:t>Taking Charge!</w:t>
      </w:r>
      <w:r w:rsidRPr="00847D1A">
        <w:rPr>
          <w:rFonts w:cs="Browallia New"/>
          <w:color w:val="000000" w:themeColor="text1"/>
        </w:rPr>
        <w:br/>
        <w:t>Winnipeg Transition Centre</w:t>
      </w:r>
      <w:r w:rsidRPr="00847D1A">
        <w:rPr>
          <w:rFonts w:cs="Browallia New"/>
          <w:color w:val="000000" w:themeColor="text1"/>
        </w:rPr>
        <w:br/>
        <w:t xml:space="preserve">Y.E.S. </w:t>
      </w:r>
      <w:r w:rsidRPr="00847D1A">
        <w:rPr>
          <w:rFonts w:cs="Browallia New"/>
          <w:color w:val="000000" w:themeColor="text1"/>
          <w:sz w:val="17"/>
          <w:szCs w:val="17"/>
        </w:rPr>
        <w:t>(Youth Employment Services)</w:t>
      </w:r>
    </w:p>
    <w:p w:rsidR="00847D1A" w:rsidRPr="00847D1A" w:rsidRDefault="00847D1A" w:rsidP="00847D1A">
      <w:pPr>
        <w:spacing w:line="260" w:lineRule="exact"/>
        <w:rPr>
          <w:rFonts w:cs="Browallia New"/>
          <w:color w:val="000000" w:themeColor="text1"/>
        </w:rPr>
      </w:pPr>
      <w:r w:rsidRPr="00847D1A">
        <w:rPr>
          <w:rFonts w:cs="Browallia New"/>
          <w:b/>
          <w:color w:val="000000" w:themeColor="text1"/>
        </w:rPr>
        <w:t>MANITOBA GOVERNMENT SERVICES</w:t>
      </w:r>
      <w:r w:rsidRPr="00847D1A">
        <w:rPr>
          <w:rFonts w:cs="Browallia New"/>
          <w:b/>
          <w:color w:val="000000" w:themeColor="text1"/>
        </w:rPr>
        <w:br/>
      </w:r>
      <w:r w:rsidRPr="00847D1A">
        <w:rPr>
          <w:rFonts w:cs="Browallia New"/>
          <w:color w:val="000000" w:themeColor="text1"/>
        </w:rPr>
        <w:t>Early Learning and Child Care</w:t>
      </w:r>
      <w:r w:rsidRPr="00847D1A">
        <w:rPr>
          <w:rFonts w:cs="Browallia New"/>
          <w:color w:val="000000" w:themeColor="text1"/>
        </w:rPr>
        <w:br/>
        <w:t>Family Services</w:t>
      </w:r>
      <w:r w:rsidRPr="00847D1A">
        <w:rPr>
          <w:rFonts w:cs="Browallia New"/>
          <w:color w:val="000000" w:themeColor="text1"/>
        </w:rPr>
        <w:br/>
        <w:t>Housing Services</w:t>
      </w:r>
    </w:p>
    <w:p w:rsidR="00847D1A" w:rsidRPr="00847D1A" w:rsidRDefault="00847D1A" w:rsidP="00847D1A">
      <w:pPr>
        <w:spacing w:line="260" w:lineRule="exact"/>
        <w:rPr>
          <w:rFonts w:cs="Browallia New"/>
          <w:color w:val="000000" w:themeColor="text1"/>
        </w:rPr>
      </w:pPr>
      <w:r w:rsidRPr="00847D1A">
        <w:rPr>
          <w:rFonts w:cs="Browallia New"/>
          <w:b/>
          <w:color w:val="000000" w:themeColor="text1"/>
        </w:rPr>
        <w:t>MENTAL HEALTH</w:t>
      </w:r>
      <w:r w:rsidRPr="00847D1A">
        <w:rPr>
          <w:rFonts w:cs="Browallia New"/>
          <w:b/>
          <w:color w:val="000000" w:themeColor="text1"/>
        </w:rPr>
        <w:br/>
      </w:r>
      <w:r w:rsidRPr="00847D1A">
        <w:rPr>
          <w:rFonts w:cs="Browallia New"/>
          <w:color w:val="000000" w:themeColor="text1"/>
        </w:rPr>
        <w:t>Canadian Mental Health Association</w:t>
      </w:r>
      <w:r w:rsidRPr="00847D1A">
        <w:rPr>
          <w:rFonts w:cs="Browallia New"/>
          <w:color w:val="000000" w:themeColor="text1"/>
        </w:rPr>
        <w:br/>
        <w:t>Healthy Living, Seniors and Consumer Affairs</w:t>
      </w:r>
      <w:r w:rsidRPr="00847D1A">
        <w:rPr>
          <w:rFonts w:cs="Browallia New"/>
          <w:color w:val="000000" w:themeColor="text1"/>
        </w:rPr>
        <w:br/>
        <w:t>Mental Health Resource Centre of Manitoba</w:t>
      </w:r>
    </w:p>
    <w:p w:rsidR="00847D1A" w:rsidRPr="00847D1A" w:rsidRDefault="00847D1A" w:rsidP="00847D1A">
      <w:pPr>
        <w:spacing w:line="260" w:lineRule="exact"/>
        <w:rPr>
          <w:rFonts w:cs="Browallia New"/>
          <w:color w:val="000000" w:themeColor="text1"/>
        </w:rPr>
      </w:pPr>
      <w:r w:rsidRPr="00847D1A">
        <w:rPr>
          <w:rFonts w:cs="Browallia New"/>
          <w:b/>
          <w:color w:val="000000" w:themeColor="text1"/>
        </w:rPr>
        <w:t>CAREER EXPLORATION/DEVELOPMENT</w:t>
      </w:r>
      <w:r w:rsidRPr="00847D1A">
        <w:rPr>
          <w:rFonts w:cs="Browallia New"/>
          <w:b/>
          <w:color w:val="000000" w:themeColor="text1"/>
        </w:rPr>
        <w:br/>
      </w:r>
      <w:r w:rsidRPr="00847D1A">
        <w:rPr>
          <w:rFonts w:cs="Browallia New"/>
          <w:color w:val="000000" w:themeColor="text1"/>
        </w:rPr>
        <w:t>Employment Manitoba</w:t>
      </w:r>
    </w:p>
    <w:p w:rsidR="00847D1A" w:rsidRPr="00847D1A" w:rsidRDefault="00847D1A" w:rsidP="00847D1A">
      <w:pPr>
        <w:spacing w:line="260" w:lineRule="exact"/>
        <w:rPr>
          <w:i/>
          <w:color w:val="000000" w:themeColor="text1"/>
        </w:rPr>
      </w:pPr>
      <w:r w:rsidRPr="00847D1A">
        <w:rPr>
          <w:rFonts w:cs="Browallia New"/>
          <w:b/>
          <w:color w:val="000000" w:themeColor="text1"/>
        </w:rPr>
        <w:t>JOB SEARCH</w:t>
      </w:r>
      <w:r w:rsidRPr="00847D1A">
        <w:rPr>
          <w:rFonts w:cs="Browallia New"/>
          <w:b/>
          <w:color w:val="000000" w:themeColor="text1"/>
        </w:rPr>
        <w:br/>
      </w:r>
      <w:r w:rsidRPr="00847D1A">
        <w:rPr>
          <w:rFonts w:cs="Browallia New"/>
          <w:color w:val="000000" w:themeColor="text1"/>
        </w:rPr>
        <w:t>City of Winnipeg Jobs</w:t>
      </w:r>
      <w:r w:rsidRPr="00847D1A">
        <w:rPr>
          <w:rFonts w:cs="Browallia New"/>
          <w:color w:val="000000" w:themeColor="text1"/>
        </w:rPr>
        <w:br/>
        <w:t>Federal Government Jobs</w:t>
      </w:r>
      <w:r w:rsidRPr="00847D1A">
        <w:rPr>
          <w:rFonts w:cs="Browallia New"/>
          <w:color w:val="000000" w:themeColor="text1"/>
        </w:rPr>
        <w:br/>
        <w:t>Indeed</w:t>
      </w:r>
      <w:r w:rsidRPr="00847D1A">
        <w:rPr>
          <w:rFonts w:cs="Browallia New"/>
          <w:color w:val="000000" w:themeColor="text1"/>
        </w:rPr>
        <w:br/>
        <w:t>Job Bank</w:t>
      </w:r>
      <w:r w:rsidRPr="00847D1A">
        <w:rPr>
          <w:rFonts w:cs="Browallia New"/>
          <w:color w:val="000000" w:themeColor="text1"/>
        </w:rPr>
        <w:br/>
        <w:t>JobCareer</w:t>
      </w:r>
      <w:r w:rsidRPr="00847D1A">
        <w:rPr>
          <w:rFonts w:cs="Browallia New"/>
          <w:color w:val="000000" w:themeColor="text1"/>
        </w:rPr>
        <w:br/>
        <w:t>Kijiji</w:t>
      </w:r>
      <w:r w:rsidRPr="00847D1A">
        <w:rPr>
          <w:rFonts w:cs="Browallia New"/>
          <w:color w:val="000000" w:themeColor="text1"/>
        </w:rPr>
        <w:br/>
        <w:t>Manitoba Provincial Government Jobs</w:t>
      </w:r>
      <w:r w:rsidRPr="00847D1A">
        <w:rPr>
          <w:rFonts w:cs="Browallia New"/>
          <w:color w:val="000000" w:themeColor="text1"/>
        </w:rPr>
        <w:br/>
        <w:t>Monster</w:t>
      </w:r>
      <w:r w:rsidRPr="00847D1A">
        <w:rPr>
          <w:rFonts w:cs="Browallia New"/>
          <w:color w:val="000000" w:themeColor="text1"/>
        </w:rPr>
        <w:br/>
        <w:t>STEP Services On-Line</w:t>
      </w:r>
      <w:r w:rsidRPr="00847D1A">
        <w:rPr>
          <w:rFonts w:cs="Browallia New"/>
          <w:color w:val="000000" w:themeColor="text1"/>
        </w:rPr>
        <w:br/>
        <w:t>Workopolis</w:t>
      </w:r>
    </w:p>
    <w:p w:rsidR="00847D1A" w:rsidRPr="00847D1A" w:rsidRDefault="00847D1A" w:rsidP="00847D1A">
      <w:pPr>
        <w:spacing w:line="260" w:lineRule="exact"/>
        <w:rPr>
          <w:rFonts w:cs="Browallia New"/>
          <w:color w:val="000000" w:themeColor="text1"/>
        </w:rPr>
      </w:pPr>
      <w:r w:rsidRPr="00847D1A">
        <w:rPr>
          <w:rFonts w:cs="Browallia New"/>
          <w:b/>
          <w:color w:val="000000" w:themeColor="text1"/>
        </w:rPr>
        <w:t>ADULT LITERACY PROGRAMS</w:t>
      </w:r>
      <w:r w:rsidRPr="00847D1A">
        <w:rPr>
          <w:rFonts w:cs="Browallia New"/>
          <w:b/>
          <w:color w:val="000000" w:themeColor="text1"/>
        </w:rPr>
        <w:br/>
      </w:r>
      <w:r w:rsidRPr="00847D1A">
        <w:rPr>
          <w:rFonts w:cs="Browallia New"/>
          <w:color w:val="000000" w:themeColor="text1"/>
        </w:rPr>
        <w:t>Aboriginal Community Campus</w:t>
      </w:r>
      <w:r w:rsidRPr="00847D1A">
        <w:rPr>
          <w:rFonts w:cs="Browallia New"/>
          <w:color w:val="000000" w:themeColor="text1"/>
        </w:rPr>
        <w:br/>
        <w:t>Crossroads Learning Centre</w:t>
      </w:r>
      <w:r w:rsidRPr="00847D1A">
        <w:rPr>
          <w:rFonts w:cs="Browallia New"/>
          <w:color w:val="000000" w:themeColor="text1"/>
        </w:rPr>
        <w:br/>
        <w:t xml:space="preserve">Faith Learning Centre </w:t>
      </w:r>
      <w:r w:rsidRPr="00847D1A">
        <w:rPr>
          <w:rFonts w:cs="Browallia New"/>
          <w:color w:val="000000" w:themeColor="text1"/>
          <w:sz w:val="17"/>
          <w:szCs w:val="17"/>
        </w:rPr>
        <w:t>(204-586-1416)</w:t>
      </w:r>
      <w:r w:rsidRPr="00847D1A">
        <w:rPr>
          <w:rFonts w:cs="Browallia New"/>
          <w:color w:val="000000" w:themeColor="text1"/>
        </w:rPr>
        <w:br/>
        <w:t>Horizons Learning Centre</w:t>
      </w:r>
      <w:r w:rsidRPr="00847D1A">
        <w:rPr>
          <w:rFonts w:cs="Browallia New"/>
          <w:color w:val="000000" w:themeColor="text1"/>
        </w:rPr>
        <w:br/>
        <w:t>JobWorks Adult Learning Centre</w:t>
      </w:r>
      <w:r w:rsidRPr="00847D1A">
        <w:rPr>
          <w:rFonts w:cs="Browallia New"/>
          <w:color w:val="000000" w:themeColor="text1"/>
        </w:rPr>
        <w:br/>
        <w:t>Louis Riel Institute Adult Learning Centre</w:t>
      </w:r>
      <w:r w:rsidRPr="00847D1A">
        <w:rPr>
          <w:rFonts w:cs="Browallia New"/>
          <w:color w:val="000000" w:themeColor="text1"/>
        </w:rPr>
        <w:br/>
        <w:t>Lord Selkirk Park Adult Learning Centre</w:t>
      </w:r>
      <w:r w:rsidRPr="00847D1A">
        <w:rPr>
          <w:rFonts w:cs="Browallia New"/>
          <w:color w:val="000000" w:themeColor="text1"/>
        </w:rPr>
        <w:br/>
        <w:t>Red River College</w:t>
      </w:r>
      <w:r w:rsidRPr="00847D1A">
        <w:rPr>
          <w:rFonts w:cs="Browallia New"/>
          <w:color w:val="000000" w:themeColor="text1"/>
        </w:rPr>
        <w:br/>
        <w:t>River East Transcona Adult Education Program</w:t>
      </w:r>
      <w:r w:rsidRPr="00847D1A">
        <w:rPr>
          <w:rFonts w:cs="Browallia New"/>
          <w:color w:val="000000" w:themeColor="text1"/>
        </w:rPr>
        <w:br/>
        <w:t>Seven Oaks Adult Learning Centre</w:t>
      </w:r>
      <w:r w:rsidRPr="00847D1A">
        <w:rPr>
          <w:rFonts w:cs="Browallia New"/>
          <w:color w:val="000000" w:themeColor="text1"/>
        </w:rPr>
        <w:br/>
        <w:t>St. Norbert Adult Education Centre</w:t>
      </w:r>
      <w:r w:rsidRPr="00847D1A">
        <w:rPr>
          <w:rFonts w:cs="Browallia New"/>
          <w:color w:val="000000" w:themeColor="text1"/>
        </w:rPr>
        <w:br/>
        <w:t>St. Vital Adult Education Centre</w:t>
      </w:r>
      <w:r w:rsidRPr="00847D1A">
        <w:rPr>
          <w:rFonts w:cs="Browallia New"/>
          <w:color w:val="000000" w:themeColor="text1"/>
        </w:rPr>
        <w:br/>
        <w:t>Stevenson-Britannia Adult Learning Program</w:t>
      </w:r>
      <w:r w:rsidRPr="00847D1A">
        <w:rPr>
          <w:rFonts w:cs="Browallia New"/>
          <w:color w:val="000000" w:themeColor="text1"/>
        </w:rPr>
        <w:br/>
        <w:t>Urban Circle Training Centre</w:t>
      </w:r>
      <w:r w:rsidRPr="00847D1A">
        <w:rPr>
          <w:rFonts w:cs="Browallia New"/>
          <w:color w:val="000000" w:themeColor="text1"/>
        </w:rPr>
        <w:br/>
        <w:t>Winnipeg Adult Education Center</w:t>
      </w:r>
      <w:r w:rsidRPr="00847D1A">
        <w:rPr>
          <w:rFonts w:cs="Browallia New"/>
          <w:color w:val="000000" w:themeColor="text1"/>
        </w:rPr>
        <w:br/>
        <w:t>Yellowquill College</w:t>
      </w:r>
    </w:p>
    <w:p w:rsidR="00847D1A" w:rsidRPr="00847D1A" w:rsidRDefault="00847D1A" w:rsidP="00847D1A">
      <w:pPr>
        <w:spacing w:line="260" w:lineRule="exact"/>
        <w:rPr>
          <w:rFonts w:cs="Browallia New"/>
          <w:color w:val="000000" w:themeColor="text1"/>
        </w:rPr>
      </w:pPr>
      <w:r w:rsidRPr="00847D1A">
        <w:rPr>
          <w:rFonts w:cs="Browallia New"/>
          <w:b/>
          <w:color w:val="000000" w:themeColor="text1"/>
        </w:rPr>
        <w:t>POST-SECONDARY TRAINING</w:t>
      </w:r>
      <w:r w:rsidRPr="00847D1A">
        <w:rPr>
          <w:rFonts w:cs="Browallia New"/>
          <w:b/>
          <w:color w:val="000000" w:themeColor="text1"/>
        </w:rPr>
        <w:br/>
      </w:r>
      <w:r w:rsidRPr="00847D1A">
        <w:rPr>
          <w:rFonts w:cs="Browallia New"/>
          <w:color w:val="000000" w:themeColor="text1"/>
        </w:rPr>
        <w:t>Apprenticeship/Trades</w:t>
      </w:r>
      <w:r w:rsidRPr="00847D1A">
        <w:rPr>
          <w:rFonts w:cs="Browallia New"/>
          <w:color w:val="000000" w:themeColor="text1"/>
        </w:rPr>
        <w:br/>
        <w:t>Assiniboine Community College</w:t>
      </w:r>
      <w:r w:rsidRPr="00847D1A">
        <w:rPr>
          <w:rFonts w:cs="Browallia New"/>
          <w:color w:val="000000" w:themeColor="text1"/>
        </w:rPr>
        <w:br/>
        <w:t>Canadian Mennonite University</w:t>
      </w:r>
      <w:r w:rsidRPr="00847D1A">
        <w:rPr>
          <w:rFonts w:cs="Browallia New"/>
          <w:color w:val="000000" w:themeColor="text1"/>
        </w:rPr>
        <w:br/>
        <w:t>CDI College</w:t>
      </w:r>
      <w:r w:rsidRPr="00847D1A">
        <w:rPr>
          <w:rFonts w:cs="Browallia New"/>
          <w:color w:val="000000" w:themeColor="text1"/>
        </w:rPr>
        <w:br/>
        <w:t>Booth University College</w:t>
      </w:r>
      <w:r w:rsidRPr="00847D1A">
        <w:rPr>
          <w:rFonts w:cs="Browallia New"/>
          <w:color w:val="000000" w:themeColor="text1"/>
        </w:rPr>
        <w:br/>
        <w:t>Université de Saint-Boniface</w:t>
      </w:r>
      <w:r w:rsidRPr="00847D1A">
        <w:rPr>
          <w:rFonts w:cs="Browallia New"/>
          <w:color w:val="000000" w:themeColor="text1"/>
        </w:rPr>
        <w:br/>
        <w:t>Herzing College</w:t>
      </w:r>
      <w:r w:rsidRPr="00847D1A">
        <w:rPr>
          <w:rFonts w:cs="Browallia New"/>
          <w:color w:val="000000" w:themeColor="text1"/>
        </w:rPr>
        <w:br/>
        <w:t>Louis Riel Arts &amp; Technology</w:t>
      </w:r>
      <w:r w:rsidRPr="00847D1A">
        <w:rPr>
          <w:rFonts w:cs="Browallia New"/>
          <w:color w:val="000000" w:themeColor="text1"/>
        </w:rPr>
        <w:br/>
        <w:t>Providence College and Theological Seminary</w:t>
      </w:r>
      <w:r w:rsidRPr="00847D1A">
        <w:rPr>
          <w:rFonts w:cs="Browallia New"/>
          <w:color w:val="000000" w:themeColor="text1"/>
        </w:rPr>
        <w:br/>
        <w:t>Red River College</w:t>
      </w:r>
      <w:r w:rsidRPr="00847D1A">
        <w:rPr>
          <w:rFonts w:cs="Browallia New"/>
          <w:color w:val="000000" w:themeColor="text1"/>
        </w:rPr>
        <w:br/>
        <w:t>Robertson College</w:t>
      </w:r>
      <w:r w:rsidRPr="00847D1A">
        <w:rPr>
          <w:rFonts w:cs="Browallia New"/>
          <w:color w:val="000000" w:themeColor="text1"/>
        </w:rPr>
        <w:br/>
        <w:t>University College of the North</w:t>
      </w:r>
      <w:r w:rsidRPr="00847D1A">
        <w:rPr>
          <w:rFonts w:cs="Browallia New"/>
          <w:color w:val="000000" w:themeColor="text1"/>
        </w:rPr>
        <w:br/>
        <w:t>University of Winnipeg</w:t>
      </w:r>
      <w:r w:rsidRPr="00847D1A">
        <w:rPr>
          <w:rFonts w:cs="Browallia New"/>
          <w:color w:val="000000" w:themeColor="text1"/>
        </w:rPr>
        <w:br/>
        <w:t>University of Manitoba</w:t>
      </w:r>
      <w:r w:rsidRPr="00847D1A">
        <w:rPr>
          <w:rFonts w:cs="Browallia New"/>
          <w:color w:val="000000" w:themeColor="text1"/>
        </w:rPr>
        <w:br/>
      </w:r>
      <w:r w:rsidR="00141BDF">
        <w:rPr>
          <w:rFonts w:cs="Browallia New"/>
          <w:color w:val="000000" w:themeColor="text1"/>
        </w:rPr>
        <w:t>Manitoba</w:t>
      </w:r>
      <w:bookmarkStart w:id="0" w:name="_GoBack"/>
      <w:bookmarkEnd w:id="0"/>
      <w:r w:rsidR="00F6185F">
        <w:rPr>
          <w:rFonts w:cs="Browallia New"/>
          <w:color w:val="000000" w:themeColor="text1"/>
        </w:rPr>
        <w:t xml:space="preserve"> Institute of Trades and Technology</w:t>
      </w:r>
      <w:r w:rsidRPr="00847D1A">
        <w:rPr>
          <w:rFonts w:cs="Browallia New"/>
          <w:color w:val="000000" w:themeColor="text1"/>
        </w:rPr>
        <w:br/>
        <w:t>Yellowquill College</w:t>
      </w:r>
    </w:p>
    <w:sectPr w:rsidR="00847D1A" w:rsidRPr="00847D1A" w:rsidSect="006B1CFD">
      <w:type w:val="continuous"/>
      <w:pgSz w:w="15840" w:h="24480" w:code="17"/>
      <w:pgMar w:top="720" w:right="720" w:bottom="720" w:left="720" w:header="706" w:footer="706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20291"/>
    <w:multiLevelType w:val="multilevel"/>
    <w:tmpl w:val="516C2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312E7C"/>
    <w:multiLevelType w:val="multilevel"/>
    <w:tmpl w:val="0B1EE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A95998"/>
    <w:multiLevelType w:val="multilevel"/>
    <w:tmpl w:val="D5DE2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0355CF"/>
    <w:multiLevelType w:val="hybridMultilevel"/>
    <w:tmpl w:val="52888CBE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027161"/>
    <w:multiLevelType w:val="multilevel"/>
    <w:tmpl w:val="ED8EE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205814"/>
    <w:multiLevelType w:val="multilevel"/>
    <w:tmpl w:val="642C7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231252"/>
    <w:multiLevelType w:val="multilevel"/>
    <w:tmpl w:val="172AE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81737A"/>
    <w:multiLevelType w:val="multilevel"/>
    <w:tmpl w:val="CBB8F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5"/>
  </w:num>
  <w:num w:numId="5">
    <w:abstractNumId w:val="7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E0C"/>
    <w:rsid w:val="000E67AA"/>
    <w:rsid w:val="00141BDF"/>
    <w:rsid w:val="001C72AA"/>
    <w:rsid w:val="004C4E0C"/>
    <w:rsid w:val="00604F19"/>
    <w:rsid w:val="0065419D"/>
    <w:rsid w:val="006B1CFD"/>
    <w:rsid w:val="00810186"/>
    <w:rsid w:val="00847D1A"/>
    <w:rsid w:val="00A96092"/>
    <w:rsid w:val="00AA3399"/>
    <w:rsid w:val="00AD2D23"/>
    <w:rsid w:val="00B31399"/>
    <w:rsid w:val="00B566C8"/>
    <w:rsid w:val="00C1394A"/>
    <w:rsid w:val="00C87ED1"/>
    <w:rsid w:val="00CC5D56"/>
    <w:rsid w:val="00D87F89"/>
    <w:rsid w:val="00E32F78"/>
    <w:rsid w:val="00EA1CE6"/>
    <w:rsid w:val="00F61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DFC21"/>
  <w15:chartTrackingRefBased/>
  <w15:docId w15:val="{2C99DBFA-FB43-47F7-8E30-4FAE2604C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13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2D2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3139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B3139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9609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5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666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82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71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8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51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127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05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265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42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272390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260381">
                      <w:marLeft w:val="0"/>
                      <w:marRight w:val="702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078086">
                      <w:marLeft w:val="0"/>
                      <w:marRight w:val="702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271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47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08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F8F7FF-7801-4E32-9E7F-03990C88D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Kelli Rey</dc:creator>
  <cp:keywords/>
  <dc:description/>
  <cp:lastModifiedBy>Kelli Rey</cp:lastModifiedBy>
  <cp:revision>6</cp:revision>
  <dcterms:created xsi:type="dcterms:W3CDTF">2015-02-19T01:09:00Z</dcterms:created>
  <dcterms:modified xsi:type="dcterms:W3CDTF">2019-06-18T18:17:00Z</dcterms:modified>
</cp:coreProperties>
</file>