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EDD10" w14:textId="658A98E0" w:rsidR="003E6EFE" w:rsidRPr="008C0EE9" w:rsidRDefault="008C0EE9" w:rsidP="003E6EFE">
      <w:pPr>
        <w:pStyle w:val="Heading1"/>
        <w:rPr>
          <w:b/>
          <w:bCs/>
        </w:rPr>
      </w:pPr>
      <w:r w:rsidRPr="008C0EE9">
        <w:rPr>
          <w:b/>
          <w:bCs/>
        </w:rPr>
        <w:t xml:space="preserve">Worksheet #5 - </w:t>
      </w:r>
      <w:r w:rsidR="00B20DD5" w:rsidRPr="008C0EE9">
        <w:rPr>
          <w:b/>
          <w:bCs/>
        </w:rPr>
        <w:t xml:space="preserve">More </w:t>
      </w:r>
      <w:r w:rsidR="00ED3F5B" w:rsidRPr="008C0EE9">
        <w:rPr>
          <w:b/>
          <w:bCs/>
        </w:rPr>
        <w:t>Case Studies</w:t>
      </w:r>
      <w:r w:rsidR="00CF38DE" w:rsidRPr="008C0EE9">
        <w:rPr>
          <w:b/>
          <w:bCs/>
        </w:rPr>
        <w:t xml:space="preserve"> on Taking Responsibility</w:t>
      </w:r>
    </w:p>
    <w:p w14:paraId="4B1384E8" w14:textId="77777777" w:rsidR="003E6EFE" w:rsidRPr="008C0EE9" w:rsidRDefault="003E6EFE" w:rsidP="003E6EFE">
      <w:pPr>
        <w:rPr>
          <w:b/>
          <w:bCs/>
          <w:sz w:val="24"/>
          <w:szCs w:val="24"/>
        </w:rPr>
      </w:pPr>
    </w:p>
    <w:p w14:paraId="70D1473E" w14:textId="490887AB" w:rsidR="00ED3F5B" w:rsidRDefault="00ED3F5B" w:rsidP="00ED3F5B">
      <w:pPr>
        <w:pStyle w:val="ListParagraph"/>
        <w:numPr>
          <w:ilvl w:val="0"/>
          <w:numId w:val="1"/>
        </w:numPr>
        <w:rPr>
          <w:sz w:val="24"/>
          <w:szCs w:val="24"/>
        </w:rPr>
      </w:pPr>
      <w:bookmarkStart w:id="0" w:name="_Hlk7447692"/>
      <w:r w:rsidRPr="00ED3F5B">
        <w:rPr>
          <w:sz w:val="24"/>
          <w:szCs w:val="24"/>
        </w:rPr>
        <w:t xml:space="preserve">A panel of business owners told an audience that </w:t>
      </w:r>
      <w:r w:rsidR="00AD3FAB">
        <w:rPr>
          <w:sz w:val="24"/>
          <w:szCs w:val="24"/>
        </w:rPr>
        <w:t xml:space="preserve">“employees not taking responsibility” </w:t>
      </w:r>
      <w:r w:rsidRPr="00ED3F5B">
        <w:rPr>
          <w:sz w:val="24"/>
          <w:szCs w:val="24"/>
        </w:rPr>
        <w:t xml:space="preserve">was one of their biggest complaints. As an example, an owner of a roofing company said that a person who is getting to get up on the roof may not take the time to think about where the ladder should be placed. As a </w:t>
      </w:r>
      <w:r w:rsidR="00AD3FAB" w:rsidRPr="00ED3F5B">
        <w:rPr>
          <w:sz w:val="24"/>
          <w:szCs w:val="24"/>
        </w:rPr>
        <w:t>result,</w:t>
      </w:r>
      <w:r w:rsidRPr="00ED3F5B">
        <w:rPr>
          <w:sz w:val="24"/>
          <w:szCs w:val="24"/>
        </w:rPr>
        <w:t xml:space="preserve"> the rain gutter ha</w:t>
      </w:r>
      <w:r w:rsidR="00B20DD5">
        <w:rPr>
          <w:sz w:val="24"/>
          <w:szCs w:val="24"/>
        </w:rPr>
        <w:t>s</w:t>
      </w:r>
      <w:r w:rsidRPr="00ED3F5B">
        <w:rPr>
          <w:sz w:val="24"/>
          <w:szCs w:val="24"/>
        </w:rPr>
        <w:t xml:space="preserve"> now been wrecked and the company has to incur the cost of fixing the rain gutter. </w:t>
      </w:r>
    </w:p>
    <w:p w14:paraId="02D15942" w14:textId="77777777" w:rsidR="00B20DD5" w:rsidRDefault="00B20DD5" w:rsidP="00B20DD5">
      <w:pPr>
        <w:pStyle w:val="ListParagraph"/>
        <w:rPr>
          <w:b/>
          <w:bCs/>
          <w:color w:val="FF0000"/>
          <w:sz w:val="24"/>
          <w:szCs w:val="24"/>
        </w:rPr>
      </w:pPr>
    </w:p>
    <w:p w14:paraId="0D653615" w14:textId="40CA0FBA" w:rsidR="00B20DD5" w:rsidRPr="00B20DD5" w:rsidRDefault="00B20DD5" w:rsidP="00B20DD5">
      <w:pPr>
        <w:pStyle w:val="ListParagraph"/>
        <w:rPr>
          <w:b/>
          <w:bCs/>
          <w:color w:val="FF0000"/>
          <w:sz w:val="24"/>
          <w:szCs w:val="24"/>
        </w:rPr>
      </w:pPr>
      <w:r w:rsidRPr="00B20DD5">
        <w:rPr>
          <w:b/>
          <w:bCs/>
          <w:color w:val="FF0000"/>
          <w:sz w:val="24"/>
          <w:szCs w:val="24"/>
        </w:rPr>
        <w:t xml:space="preserve">Would you say that </w:t>
      </w:r>
      <w:r>
        <w:rPr>
          <w:b/>
          <w:bCs/>
          <w:color w:val="FF0000"/>
          <w:sz w:val="24"/>
          <w:szCs w:val="24"/>
        </w:rPr>
        <w:t>these actions are r</w:t>
      </w:r>
      <w:r w:rsidRPr="00B20DD5">
        <w:rPr>
          <w:b/>
          <w:bCs/>
          <w:color w:val="FF0000"/>
          <w:sz w:val="24"/>
          <w:szCs w:val="24"/>
        </w:rPr>
        <w:t>esponsible? Yes or no?</w:t>
      </w:r>
      <w:r>
        <w:rPr>
          <w:b/>
          <w:bCs/>
          <w:color w:val="FF0000"/>
          <w:sz w:val="24"/>
          <w:szCs w:val="24"/>
        </w:rPr>
        <w:t xml:space="preserve"> </w:t>
      </w:r>
      <w:r w:rsidRPr="00B20DD5">
        <w:rPr>
          <w:b/>
          <w:bCs/>
          <w:color w:val="FF0000"/>
          <w:sz w:val="24"/>
          <w:szCs w:val="24"/>
        </w:rPr>
        <w:t>Which elements of being responsible comes into play?</w:t>
      </w:r>
    </w:p>
    <w:p w14:paraId="0A681D4F" w14:textId="6A9179F2" w:rsidR="00ED3F5B" w:rsidRDefault="00ED3F5B" w:rsidP="00ED3F5B">
      <w:pPr>
        <w:pStyle w:val="ListParagraph"/>
        <w:rPr>
          <w:sz w:val="24"/>
          <w:szCs w:val="24"/>
        </w:rPr>
      </w:pPr>
    </w:p>
    <w:tbl>
      <w:tblPr>
        <w:tblStyle w:val="TableGrid"/>
        <w:tblW w:w="0" w:type="auto"/>
        <w:tblInd w:w="720" w:type="dxa"/>
        <w:tblLook w:val="04A0" w:firstRow="1" w:lastRow="0" w:firstColumn="1" w:lastColumn="0" w:noHBand="0" w:noVBand="1"/>
      </w:tblPr>
      <w:tblGrid>
        <w:gridCol w:w="2969"/>
        <w:gridCol w:w="2930"/>
        <w:gridCol w:w="3001"/>
      </w:tblGrid>
      <w:tr w:rsidR="00ED3F5B" w14:paraId="368B880D" w14:textId="77777777" w:rsidTr="00A512BD">
        <w:tc>
          <w:tcPr>
            <w:tcW w:w="3116" w:type="dxa"/>
          </w:tcPr>
          <w:p w14:paraId="24EF8D55" w14:textId="77777777" w:rsidR="00ED3F5B" w:rsidRDefault="00ED3F5B" w:rsidP="00A512BD">
            <w:pPr>
              <w:pStyle w:val="ListParagraph"/>
              <w:numPr>
                <w:ilvl w:val="0"/>
                <w:numId w:val="2"/>
              </w:numPr>
              <w:rPr>
                <w:sz w:val="24"/>
                <w:szCs w:val="24"/>
              </w:rPr>
            </w:pPr>
            <w:r>
              <w:rPr>
                <w:sz w:val="24"/>
                <w:szCs w:val="24"/>
              </w:rPr>
              <w:t>Being dependable</w:t>
            </w:r>
          </w:p>
        </w:tc>
        <w:tc>
          <w:tcPr>
            <w:tcW w:w="3117" w:type="dxa"/>
          </w:tcPr>
          <w:p w14:paraId="150DB9FE" w14:textId="77777777" w:rsidR="00ED3F5B" w:rsidRDefault="00ED3F5B" w:rsidP="00A512BD">
            <w:pPr>
              <w:pStyle w:val="ListParagraph"/>
              <w:numPr>
                <w:ilvl w:val="0"/>
                <w:numId w:val="2"/>
              </w:numPr>
              <w:rPr>
                <w:sz w:val="24"/>
                <w:szCs w:val="24"/>
              </w:rPr>
            </w:pPr>
            <w:r>
              <w:rPr>
                <w:sz w:val="24"/>
                <w:szCs w:val="24"/>
              </w:rPr>
              <w:t>Keeping promises</w:t>
            </w:r>
          </w:p>
        </w:tc>
        <w:tc>
          <w:tcPr>
            <w:tcW w:w="3117" w:type="dxa"/>
          </w:tcPr>
          <w:p w14:paraId="4AA4FD05" w14:textId="77777777" w:rsidR="00ED3F5B" w:rsidRDefault="00ED3F5B" w:rsidP="00A512BD">
            <w:pPr>
              <w:pStyle w:val="ListParagraph"/>
              <w:numPr>
                <w:ilvl w:val="0"/>
                <w:numId w:val="2"/>
              </w:numPr>
              <w:rPr>
                <w:sz w:val="24"/>
                <w:szCs w:val="24"/>
              </w:rPr>
            </w:pPr>
            <w:r>
              <w:rPr>
                <w:sz w:val="24"/>
                <w:szCs w:val="24"/>
              </w:rPr>
              <w:t>Accepting the consequences for choices</w:t>
            </w:r>
          </w:p>
        </w:tc>
      </w:tr>
      <w:tr w:rsidR="00ED3F5B" w14:paraId="1008246D" w14:textId="77777777" w:rsidTr="00A512BD">
        <w:tc>
          <w:tcPr>
            <w:tcW w:w="3116" w:type="dxa"/>
          </w:tcPr>
          <w:p w14:paraId="21EF2F65" w14:textId="77777777" w:rsidR="00ED3F5B" w:rsidRDefault="00ED3F5B" w:rsidP="00A512BD">
            <w:pPr>
              <w:pStyle w:val="ListParagraph"/>
              <w:numPr>
                <w:ilvl w:val="0"/>
                <w:numId w:val="2"/>
              </w:numPr>
              <w:rPr>
                <w:sz w:val="24"/>
                <w:szCs w:val="24"/>
              </w:rPr>
            </w:pPr>
            <w:r>
              <w:rPr>
                <w:sz w:val="24"/>
                <w:szCs w:val="24"/>
              </w:rPr>
              <w:t>Developing his or her potential</w:t>
            </w:r>
          </w:p>
        </w:tc>
        <w:tc>
          <w:tcPr>
            <w:tcW w:w="3117" w:type="dxa"/>
          </w:tcPr>
          <w:p w14:paraId="6FF9F2E8" w14:textId="77777777" w:rsidR="00ED3F5B" w:rsidRDefault="00ED3F5B" w:rsidP="00A512BD">
            <w:pPr>
              <w:pStyle w:val="ListParagraph"/>
              <w:numPr>
                <w:ilvl w:val="0"/>
                <w:numId w:val="2"/>
              </w:numPr>
              <w:rPr>
                <w:sz w:val="24"/>
                <w:szCs w:val="24"/>
              </w:rPr>
            </w:pPr>
            <w:r>
              <w:rPr>
                <w:sz w:val="24"/>
                <w:szCs w:val="24"/>
              </w:rPr>
              <w:t>Make excuses for actions (or inaction)</w:t>
            </w:r>
          </w:p>
        </w:tc>
        <w:tc>
          <w:tcPr>
            <w:tcW w:w="3117" w:type="dxa"/>
          </w:tcPr>
          <w:p w14:paraId="62E8977B" w14:textId="77777777" w:rsidR="00ED3F5B" w:rsidRDefault="00ED3F5B" w:rsidP="00A512BD">
            <w:pPr>
              <w:pStyle w:val="ListParagraph"/>
              <w:numPr>
                <w:ilvl w:val="0"/>
                <w:numId w:val="2"/>
              </w:numPr>
              <w:rPr>
                <w:sz w:val="24"/>
                <w:szCs w:val="24"/>
              </w:rPr>
            </w:pPr>
            <w:r>
              <w:rPr>
                <w:sz w:val="24"/>
                <w:szCs w:val="24"/>
              </w:rPr>
              <w:t>Blaming others</w:t>
            </w:r>
          </w:p>
        </w:tc>
      </w:tr>
      <w:tr w:rsidR="00ED3F5B" w14:paraId="108E5187" w14:textId="77777777" w:rsidTr="00A512BD">
        <w:tc>
          <w:tcPr>
            <w:tcW w:w="3116" w:type="dxa"/>
          </w:tcPr>
          <w:p w14:paraId="236A1BCD" w14:textId="77777777" w:rsidR="00ED3F5B" w:rsidRDefault="00ED3F5B" w:rsidP="00A512BD">
            <w:pPr>
              <w:pStyle w:val="ListParagraph"/>
              <w:numPr>
                <w:ilvl w:val="0"/>
                <w:numId w:val="2"/>
              </w:numPr>
              <w:rPr>
                <w:sz w:val="24"/>
                <w:szCs w:val="24"/>
              </w:rPr>
            </w:pPr>
            <w:r>
              <w:rPr>
                <w:sz w:val="24"/>
                <w:szCs w:val="24"/>
              </w:rPr>
              <w:t>Using good judgment before taking action</w:t>
            </w:r>
          </w:p>
        </w:tc>
        <w:tc>
          <w:tcPr>
            <w:tcW w:w="3117" w:type="dxa"/>
          </w:tcPr>
          <w:p w14:paraId="38B955C6" w14:textId="77777777" w:rsidR="00ED3F5B" w:rsidRDefault="00ED3F5B" w:rsidP="00A512BD">
            <w:pPr>
              <w:pStyle w:val="ListParagraph"/>
              <w:numPr>
                <w:ilvl w:val="0"/>
                <w:numId w:val="2"/>
              </w:numPr>
              <w:rPr>
                <w:sz w:val="24"/>
                <w:szCs w:val="24"/>
              </w:rPr>
            </w:pPr>
            <w:r>
              <w:rPr>
                <w:sz w:val="24"/>
                <w:szCs w:val="24"/>
              </w:rPr>
              <w:t>Taking charge of his or her life</w:t>
            </w:r>
          </w:p>
        </w:tc>
        <w:tc>
          <w:tcPr>
            <w:tcW w:w="3117" w:type="dxa"/>
          </w:tcPr>
          <w:p w14:paraId="391C5FA7" w14:textId="77777777" w:rsidR="00ED3F5B" w:rsidRDefault="00ED3F5B" w:rsidP="00A512BD">
            <w:pPr>
              <w:pStyle w:val="ListParagraph"/>
              <w:numPr>
                <w:ilvl w:val="0"/>
                <w:numId w:val="2"/>
              </w:numPr>
              <w:rPr>
                <w:sz w:val="24"/>
                <w:szCs w:val="24"/>
              </w:rPr>
            </w:pPr>
            <w:r>
              <w:rPr>
                <w:sz w:val="24"/>
                <w:szCs w:val="24"/>
              </w:rPr>
              <w:t xml:space="preserve">Setting goals </w:t>
            </w:r>
          </w:p>
        </w:tc>
      </w:tr>
    </w:tbl>
    <w:p w14:paraId="6A00349E" w14:textId="3EDA62F0" w:rsidR="00ED3F5B" w:rsidRDefault="00ED3F5B" w:rsidP="00ED3F5B">
      <w:pPr>
        <w:pStyle w:val="ListParagraph"/>
        <w:rPr>
          <w:sz w:val="24"/>
          <w:szCs w:val="24"/>
        </w:rPr>
      </w:pPr>
    </w:p>
    <w:p w14:paraId="5B12622F" w14:textId="77777777" w:rsidR="00ED3F5B" w:rsidRDefault="00ED3F5B" w:rsidP="00ED3F5B">
      <w:pPr>
        <w:pStyle w:val="ListParagraph"/>
        <w:rPr>
          <w:sz w:val="24"/>
          <w:szCs w:val="24"/>
        </w:rPr>
      </w:pPr>
    </w:p>
    <w:p w14:paraId="46DE86CE" w14:textId="75E63110" w:rsidR="003E6EFE" w:rsidRDefault="003E6EFE" w:rsidP="003E6EFE">
      <w:pPr>
        <w:pStyle w:val="ListParagraph"/>
        <w:numPr>
          <w:ilvl w:val="0"/>
          <w:numId w:val="1"/>
        </w:numPr>
        <w:rPr>
          <w:sz w:val="24"/>
          <w:szCs w:val="24"/>
        </w:rPr>
      </w:pPr>
      <w:r w:rsidRPr="00D3723B">
        <w:rPr>
          <w:sz w:val="24"/>
          <w:szCs w:val="24"/>
        </w:rPr>
        <w:t xml:space="preserve">Marnie has worked at the same grocery store for </w:t>
      </w:r>
      <w:r>
        <w:rPr>
          <w:sz w:val="24"/>
          <w:szCs w:val="24"/>
        </w:rPr>
        <w:t>15 years. She hates her job. She is doing the same thing over and over and is getting a repetitive strain injury.  Furthermore, this store does not give employees full time hours, so she doesn’t make enough money to live on and falls further and further behind every month. Her friends ask her if she ever thought of applying for a management position. She said, “</w:t>
      </w:r>
      <w:proofErr w:type="spellStart"/>
      <w:r>
        <w:rPr>
          <w:sz w:val="24"/>
          <w:szCs w:val="24"/>
        </w:rPr>
        <w:t>Ya</w:t>
      </w:r>
      <w:proofErr w:type="spellEnd"/>
      <w:r>
        <w:rPr>
          <w:sz w:val="24"/>
          <w:szCs w:val="24"/>
        </w:rPr>
        <w:t xml:space="preserve">, I thought of it, but then I might have to work on </w:t>
      </w:r>
      <w:r w:rsidR="00F80642">
        <w:rPr>
          <w:sz w:val="24"/>
          <w:szCs w:val="24"/>
        </w:rPr>
        <w:t>Sundays,</w:t>
      </w:r>
      <w:r>
        <w:rPr>
          <w:sz w:val="24"/>
          <w:szCs w:val="24"/>
        </w:rPr>
        <w:t xml:space="preserve"> and I don’t want to work on Sundays.” </w:t>
      </w:r>
    </w:p>
    <w:p w14:paraId="61E67476" w14:textId="49B73CAB" w:rsidR="003E6EFE" w:rsidRDefault="003E6EFE" w:rsidP="003E6EFE">
      <w:pPr>
        <w:pStyle w:val="ListParagraph"/>
        <w:rPr>
          <w:sz w:val="24"/>
          <w:szCs w:val="24"/>
        </w:rPr>
      </w:pPr>
      <w:r>
        <w:rPr>
          <w:sz w:val="24"/>
          <w:szCs w:val="24"/>
        </w:rPr>
        <w:t>Her friends also suggested that she get a 2</w:t>
      </w:r>
      <w:r w:rsidRPr="00D3723B">
        <w:rPr>
          <w:sz w:val="24"/>
          <w:szCs w:val="24"/>
          <w:vertAlign w:val="superscript"/>
        </w:rPr>
        <w:t>nd</w:t>
      </w:r>
      <w:r>
        <w:rPr>
          <w:sz w:val="24"/>
          <w:szCs w:val="24"/>
        </w:rPr>
        <w:t xml:space="preserve"> job, such as </w:t>
      </w:r>
      <w:r w:rsidR="00A512BD">
        <w:rPr>
          <w:sz w:val="24"/>
          <w:szCs w:val="24"/>
        </w:rPr>
        <w:t>servin</w:t>
      </w:r>
      <w:r>
        <w:rPr>
          <w:sz w:val="24"/>
          <w:szCs w:val="24"/>
        </w:rPr>
        <w:t>g since she has experience in that as well. She says’, “</w:t>
      </w:r>
      <w:proofErr w:type="spellStart"/>
      <w:r>
        <w:rPr>
          <w:sz w:val="24"/>
          <w:szCs w:val="24"/>
        </w:rPr>
        <w:t>Ya</w:t>
      </w:r>
      <w:proofErr w:type="spellEnd"/>
      <w:r>
        <w:rPr>
          <w:sz w:val="24"/>
          <w:szCs w:val="24"/>
        </w:rPr>
        <w:t xml:space="preserve"> </w:t>
      </w:r>
      <w:r w:rsidR="00EA312E">
        <w:rPr>
          <w:sz w:val="24"/>
          <w:szCs w:val="24"/>
        </w:rPr>
        <w:t xml:space="preserve">I </w:t>
      </w:r>
      <w:r>
        <w:rPr>
          <w:sz w:val="24"/>
          <w:szCs w:val="24"/>
        </w:rPr>
        <w:t>know, I just don’t feel like I should be working more than one job. I feel like all my income should come from one job only</w:t>
      </w:r>
      <w:r w:rsidR="00A512BD">
        <w:rPr>
          <w:sz w:val="24"/>
          <w:szCs w:val="24"/>
        </w:rPr>
        <w:t>”</w:t>
      </w:r>
      <w:r>
        <w:rPr>
          <w:sz w:val="24"/>
          <w:szCs w:val="24"/>
        </w:rPr>
        <w:t xml:space="preserve">. </w:t>
      </w:r>
    </w:p>
    <w:p w14:paraId="610EB4B9" w14:textId="77777777" w:rsidR="003E6EFE" w:rsidRDefault="003E6EFE" w:rsidP="003E6EFE">
      <w:pPr>
        <w:pStyle w:val="ListParagraph"/>
        <w:rPr>
          <w:sz w:val="24"/>
          <w:szCs w:val="24"/>
        </w:rPr>
      </w:pPr>
      <w:r>
        <w:rPr>
          <w:sz w:val="24"/>
          <w:szCs w:val="24"/>
        </w:rPr>
        <w:t>Years ago, when she was already miserable in her new job, she did take a step. She went to an organization that helps with writing resumes. She had very few computer skills and the teacher basically did the whole resume for her. After she got a copy of the resume, she called the teacher and left a message. She said that she didn’t like the resume and wanted her to start over. The teacher did not return the call.</w:t>
      </w:r>
      <w:bookmarkEnd w:id="0"/>
    </w:p>
    <w:p w14:paraId="0C37FF97" w14:textId="77777777" w:rsidR="003E6EFE" w:rsidRDefault="003E6EFE" w:rsidP="003E6EFE">
      <w:pPr>
        <w:pStyle w:val="ListParagraph"/>
        <w:rPr>
          <w:sz w:val="24"/>
          <w:szCs w:val="24"/>
        </w:rPr>
      </w:pPr>
    </w:p>
    <w:p w14:paraId="5B550A49" w14:textId="77777777" w:rsidR="003E6EFE" w:rsidRPr="00B20DD5" w:rsidRDefault="003E6EFE" w:rsidP="003E6EFE">
      <w:pPr>
        <w:pStyle w:val="ListParagraph"/>
        <w:rPr>
          <w:b/>
          <w:bCs/>
          <w:color w:val="FF0000"/>
          <w:sz w:val="24"/>
          <w:szCs w:val="24"/>
        </w:rPr>
      </w:pPr>
      <w:r w:rsidRPr="00B20DD5">
        <w:rPr>
          <w:b/>
          <w:bCs/>
          <w:color w:val="FF0000"/>
          <w:sz w:val="24"/>
          <w:szCs w:val="24"/>
        </w:rPr>
        <w:t>Would you say that Marnie is responsible? Yes or no?</w:t>
      </w:r>
    </w:p>
    <w:p w14:paraId="687888D4" w14:textId="77777777" w:rsidR="003E6EFE" w:rsidRDefault="003E6EFE" w:rsidP="003E6EFE">
      <w:pPr>
        <w:pStyle w:val="ListParagraph"/>
        <w:rPr>
          <w:sz w:val="24"/>
          <w:szCs w:val="24"/>
        </w:rPr>
      </w:pPr>
    </w:p>
    <w:tbl>
      <w:tblPr>
        <w:tblStyle w:val="TableGrid"/>
        <w:tblW w:w="0" w:type="auto"/>
        <w:tblInd w:w="720" w:type="dxa"/>
        <w:tblLook w:val="04A0" w:firstRow="1" w:lastRow="0" w:firstColumn="1" w:lastColumn="0" w:noHBand="0" w:noVBand="1"/>
      </w:tblPr>
      <w:tblGrid>
        <w:gridCol w:w="2969"/>
        <w:gridCol w:w="2930"/>
        <w:gridCol w:w="3001"/>
      </w:tblGrid>
      <w:tr w:rsidR="003E6EFE" w14:paraId="0E8059E6" w14:textId="77777777" w:rsidTr="00A512BD">
        <w:tc>
          <w:tcPr>
            <w:tcW w:w="3116" w:type="dxa"/>
          </w:tcPr>
          <w:p w14:paraId="732625F2" w14:textId="77777777" w:rsidR="003E6EFE" w:rsidRDefault="003E6EFE" w:rsidP="003E6EFE">
            <w:pPr>
              <w:pStyle w:val="ListParagraph"/>
              <w:numPr>
                <w:ilvl w:val="0"/>
                <w:numId w:val="2"/>
              </w:numPr>
              <w:rPr>
                <w:sz w:val="24"/>
                <w:szCs w:val="24"/>
              </w:rPr>
            </w:pPr>
            <w:r>
              <w:rPr>
                <w:sz w:val="24"/>
                <w:szCs w:val="24"/>
              </w:rPr>
              <w:t>Being dependable</w:t>
            </w:r>
          </w:p>
        </w:tc>
        <w:tc>
          <w:tcPr>
            <w:tcW w:w="3117" w:type="dxa"/>
          </w:tcPr>
          <w:p w14:paraId="198ABB90" w14:textId="77777777" w:rsidR="003E6EFE" w:rsidRDefault="003E6EFE" w:rsidP="003E6EFE">
            <w:pPr>
              <w:pStyle w:val="ListParagraph"/>
              <w:numPr>
                <w:ilvl w:val="0"/>
                <w:numId w:val="2"/>
              </w:numPr>
              <w:rPr>
                <w:sz w:val="24"/>
                <w:szCs w:val="24"/>
              </w:rPr>
            </w:pPr>
            <w:r>
              <w:rPr>
                <w:sz w:val="24"/>
                <w:szCs w:val="24"/>
              </w:rPr>
              <w:t>Keeping promises</w:t>
            </w:r>
          </w:p>
        </w:tc>
        <w:tc>
          <w:tcPr>
            <w:tcW w:w="3117" w:type="dxa"/>
          </w:tcPr>
          <w:p w14:paraId="7A4A4685" w14:textId="77777777" w:rsidR="003E6EFE" w:rsidRDefault="003E6EFE" w:rsidP="003E6EFE">
            <w:pPr>
              <w:pStyle w:val="ListParagraph"/>
              <w:numPr>
                <w:ilvl w:val="0"/>
                <w:numId w:val="2"/>
              </w:numPr>
              <w:rPr>
                <w:sz w:val="24"/>
                <w:szCs w:val="24"/>
              </w:rPr>
            </w:pPr>
            <w:r>
              <w:rPr>
                <w:sz w:val="24"/>
                <w:szCs w:val="24"/>
              </w:rPr>
              <w:t>Accepting the consequences for choices</w:t>
            </w:r>
          </w:p>
        </w:tc>
      </w:tr>
      <w:tr w:rsidR="003E6EFE" w14:paraId="7F81A81A" w14:textId="77777777" w:rsidTr="00A512BD">
        <w:tc>
          <w:tcPr>
            <w:tcW w:w="3116" w:type="dxa"/>
          </w:tcPr>
          <w:p w14:paraId="6D059083" w14:textId="77777777" w:rsidR="003E6EFE" w:rsidRDefault="003E6EFE" w:rsidP="003E6EFE">
            <w:pPr>
              <w:pStyle w:val="ListParagraph"/>
              <w:numPr>
                <w:ilvl w:val="0"/>
                <w:numId w:val="2"/>
              </w:numPr>
              <w:rPr>
                <w:sz w:val="24"/>
                <w:szCs w:val="24"/>
              </w:rPr>
            </w:pPr>
            <w:r>
              <w:rPr>
                <w:sz w:val="24"/>
                <w:szCs w:val="24"/>
              </w:rPr>
              <w:t>Developing his or her potential</w:t>
            </w:r>
          </w:p>
        </w:tc>
        <w:tc>
          <w:tcPr>
            <w:tcW w:w="3117" w:type="dxa"/>
          </w:tcPr>
          <w:p w14:paraId="0985E821" w14:textId="77777777" w:rsidR="003E6EFE" w:rsidRDefault="003E6EFE" w:rsidP="003E6EFE">
            <w:pPr>
              <w:pStyle w:val="ListParagraph"/>
              <w:numPr>
                <w:ilvl w:val="0"/>
                <w:numId w:val="2"/>
              </w:numPr>
              <w:rPr>
                <w:sz w:val="24"/>
                <w:szCs w:val="24"/>
              </w:rPr>
            </w:pPr>
            <w:r>
              <w:rPr>
                <w:sz w:val="24"/>
                <w:szCs w:val="24"/>
              </w:rPr>
              <w:t>Make excuses for actions (or inaction)</w:t>
            </w:r>
          </w:p>
        </w:tc>
        <w:tc>
          <w:tcPr>
            <w:tcW w:w="3117" w:type="dxa"/>
          </w:tcPr>
          <w:p w14:paraId="7126FB40" w14:textId="77777777" w:rsidR="003E6EFE" w:rsidRDefault="003E6EFE" w:rsidP="003E6EFE">
            <w:pPr>
              <w:pStyle w:val="ListParagraph"/>
              <w:numPr>
                <w:ilvl w:val="0"/>
                <w:numId w:val="2"/>
              </w:numPr>
              <w:rPr>
                <w:sz w:val="24"/>
                <w:szCs w:val="24"/>
              </w:rPr>
            </w:pPr>
            <w:r>
              <w:rPr>
                <w:sz w:val="24"/>
                <w:szCs w:val="24"/>
              </w:rPr>
              <w:t>Blaming others</w:t>
            </w:r>
          </w:p>
        </w:tc>
      </w:tr>
      <w:tr w:rsidR="003E6EFE" w14:paraId="510A5141" w14:textId="77777777" w:rsidTr="00A512BD">
        <w:tc>
          <w:tcPr>
            <w:tcW w:w="3116" w:type="dxa"/>
          </w:tcPr>
          <w:p w14:paraId="2C1AF657" w14:textId="77777777" w:rsidR="003E6EFE" w:rsidRDefault="003E6EFE" w:rsidP="003E6EFE">
            <w:pPr>
              <w:pStyle w:val="ListParagraph"/>
              <w:numPr>
                <w:ilvl w:val="0"/>
                <w:numId w:val="2"/>
              </w:numPr>
              <w:rPr>
                <w:sz w:val="24"/>
                <w:szCs w:val="24"/>
              </w:rPr>
            </w:pPr>
            <w:r>
              <w:rPr>
                <w:sz w:val="24"/>
                <w:szCs w:val="24"/>
              </w:rPr>
              <w:t>Using good judgment before taking action</w:t>
            </w:r>
          </w:p>
        </w:tc>
        <w:tc>
          <w:tcPr>
            <w:tcW w:w="3117" w:type="dxa"/>
          </w:tcPr>
          <w:p w14:paraId="21693C0D" w14:textId="77777777" w:rsidR="003E6EFE" w:rsidRDefault="003E6EFE" w:rsidP="003E6EFE">
            <w:pPr>
              <w:pStyle w:val="ListParagraph"/>
              <w:numPr>
                <w:ilvl w:val="0"/>
                <w:numId w:val="2"/>
              </w:numPr>
              <w:rPr>
                <w:sz w:val="24"/>
                <w:szCs w:val="24"/>
              </w:rPr>
            </w:pPr>
            <w:r>
              <w:rPr>
                <w:sz w:val="24"/>
                <w:szCs w:val="24"/>
              </w:rPr>
              <w:t>Taking charge of his or her life</w:t>
            </w:r>
          </w:p>
        </w:tc>
        <w:tc>
          <w:tcPr>
            <w:tcW w:w="3117" w:type="dxa"/>
          </w:tcPr>
          <w:p w14:paraId="5D318D65" w14:textId="77777777" w:rsidR="003E6EFE" w:rsidRDefault="003E6EFE" w:rsidP="003E6EFE">
            <w:pPr>
              <w:pStyle w:val="ListParagraph"/>
              <w:numPr>
                <w:ilvl w:val="0"/>
                <w:numId w:val="2"/>
              </w:numPr>
              <w:rPr>
                <w:sz w:val="24"/>
                <w:szCs w:val="24"/>
              </w:rPr>
            </w:pPr>
            <w:r>
              <w:rPr>
                <w:sz w:val="24"/>
                <w:szCs w:val="24"/>
              </w:rPr>
              <w:t xml:space="preserve">Setting goals </w:t>
            </w:r>
          </w:p>
        </w:tc>
      </w:tr>
    </w:tbl>
    <w:p w14:paraId="455C4798" w14:textId="77777777" w:rsidR="002D1E7F" w:rsidRDefault="002D1E7F"/>
    <w:sectPr w:rsidR="002D1E7F" w:rsidSect="00F80642">
      <w:pgSz w:w="12240" w:h="15840"/>
      <w:pgMar w:top="540" w:right="117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DF74F0"/>
    <w:multiLevelType w:val="hybridMultilevel"/>
    <w:tmpl w:val="7F5EA99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E125A68"/>
    <w:multiLevelType w:val="hybridMultilevel"/>
    <w:tmpl w:val="BB44A4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FE"/>
    <w:rsid w:val="00002356"/>
    <w:rsid w:val="0005741F"/>
    <w:rsid w:val="002D1E7F"/>
    <w:rsid w:val="003E6EFE"/>
    <w:rsid w:val="008C0EE9"/>
    <w:rsid w:val="00A512BD"/>
    <w:rsid w:val="00AD3FAB"/>
    <w:rsid w:val="00B20DD5"/>
    <w:rsid w:val="00CF38DE"/>
    <w:rsid w:val="00EA312E"/>
    <w:rsid w:val="00ED3F5B"/>
    <w:rsid w:val="00F806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C139"/>
  <w15:chartTrackingRefBased/>
  <w15:docId w15:val="{5344C861-69BD-4283-944D-7811541A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FE"/>
  </w:style>
  <w:style w:type="paragraph" w:styleId="Heading1">
    <w:name w:val="heading 1"/>
    <w:basedOn w:val="Normal"/>
    <w:next w:val="Normal"/>
    <w:link w:val="Heading1Char"/>
    <w:uiPriority w:val="9"/>
    <w:qFormat/>
    <w:rsid w:val="003E6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6EFE"/>
    <w:pPr>
      <w:ind w:left="720"/>
      <w:contextualSpacing/>
    </w:pPr>
  </w:style>
  <w:style w:type="table" w:styleId="TableGrid">
    <w:name w:val="Table Grid"/>
    <w:basedOn w:val="TableNormal"/>
    <w:uiPriority w:val="39"/>
    <w:rsid w:val="003E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7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Melenie Olfert</cp:lastModifiedBy>
  <cp:revision>5</cp:revision>
  <dcterms:created xsi:type="dcterms:W3CDTF">2020-07-26T17:31:00Z</dcterms:created>
  <dcterms:modified xsi:type="dcterms:W3CDTF">2020-07-26T20:09:00Z</dcterms:modified>
</cp:coreProperties>
</file>